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EF803E" w14:textId="77777777" w:rsidR="00555C1C" w:rsidRDefault="009305D3">
      <w:pPr>
        <w:spacing w:line="360" w:lineRule="auto"/>
        <w:jc w:val="center"/>
        <w:rPr>
          <w:rFonts w:ascii="仿宋" w:eastAsia="仿宋" w:hAnsi="仿宋" w:cs="仿宋"/>
          <w:b/>
          <w:bCs/>
          <w:sz w:val="44"/>
          <w:szCs w:val="44"/>
        </w:rPr>
      </w:pPr>
      <w:r>
        <w:rPr>
          <w:rFonts w:ascii="仿宋" w:eastAsia="仿宋" w:hAnsi="仿宋" w:cs="仿宋" w:hint="eastAsia"/>
          <w:b/>
          <w:bCs/>
          <w:sz w:val="44"/>
          <w:szCs w:val="44"/>
        </w:rPr>
        <w:t>烟草企业业务外包</w:t>
      </w:r>
    </w:p>
    <w:p w14:paraId="2DBE0F56" w14:textId="77777777" w:rsidR="00555C1C" w:rsidRDefault="009305D3">
      <w:pPr>
        <w:spacing w:line="360" w:lineRule="auto"/>
        <w:jc w:val="center"/>
        <w:rPr>
          <w:rFonts w:ascii="仿宋" w:eastAsia="仿宋" w:hAnsi="仿宋" w:cs="仿宋"/>
          <w:b/>
          <w:bCs/>
          <w:sz w:val="44"/>
          <w:szCs w:val="44"/>
        </w:rPr>
      </w:pPr>
      <w:r>
        <w:rPr>
          <w:rFonts w:ascii="仿宋" w:eastAsia="仿宋" w:hAnsi="仿宋" w:cs="仿宋" w:hint="eastAsia"/>
          <w:b/>
          <w:bCs/>
          <w:sz w:val="44"/>
          <w:szCs w:val="44"/>
        </w:rPr>
        <w:t>安全生产和环境保护管理协议</w:t>
      </w:r>
    </w:p>
    <w:p w14:paraId="23EC6074" w14:textId="77777777" w:rsidR="00555C1C" w:rsidRDefault="00555C1C">
      <w:pPr>
        <w:spacing w:line="360" w:lineRule="auto"/>
        <w:ind w:firstLine="390"/>
        <w:jc w:val="center"/>
        <w:rPr>
          <w:rFonts w:ascii="仿宋" w:eastAsia="仿宋" w:hAnsi="仿宋" w:cs="仿宋"/>
          <w:b/>
          <w:bCs/>
          <w:color w:val="000000" w:themeColor="text1"/>
          <w:sz w:val="44"/>
          <w:szCs w:val="44"/>
        </w:rPr>
      </w:pPr>
    </w:p>
    <w:p w14:paraId="5B1A8483" w14:textId="77777777" w:rsidR="00555C1C" w:rsidRDefault="00555C1C">
      <w:pPr>
        <w:snapToGrid w:val="0"/>
        <w:spacing w:line="480" w:lineRule="auto"/>
        <w:ind w:firstLineChars="168" w:firstLine="742"/>
        <w:rPr>
          <w:rStyle w:val="ae"/>
          <w:rFonts w:ascii="仿宋" w:eastAsia="仿宋" w:hAnsi="仿宋" w:cs="仿宋" w:hint="default"/>
          <w:b/>
          <w:sz w:val="44"/>
          <w:szCs w:val="44"/>
        </w:rPr>
      </w:pPr>
    </w:p>
    <w:p w14:paraId="688F7820" w14:textId="77777777" w:rsidR="00555C1C" w:rsidRDefault="00555C1C">
      <w:pPr>
        <w:snapToGrid w:val="0"/>
        <w:spacing w:line="480" w:lineRule="auto"/>
        <w:ind w:firstLineChars="168" w:firstLine="742"/>
        <w:rPr>
          <w:rStyle w:val="ae"/>
          <w:rFonts w:ascii="仿宋" w:eastAsia="仿宋" w:hAnsi="仿宋" w:cs="仿宋" w:hint="default"/>
          <w:b/>
          <w:sz w:val="44"/>
          <w:szCs w:val="44"/>
        </w:rPr>
      </w:pPr>
    </w:p>
    <w:p w14:paraId="4DBF2FAE" w14:textId="77777777" w:rsidR="00555C1C" w:rsidRDefault="009305D3">
      <w:pPr>
        <w:snapToGrid w:val="0"/>
        <w:spacing w:line="480" w:lineRule="auto"/>
        <w:ind w:firstLineChars="168" w:firstLine="742"/>
        <w:rPr>
          <w:rStyle w:val="ae"/>
          <w:rFonts w:ascii="仿宋" w:eastAsia="仿宋" w:hAnsi="仿宋" w:cs="仿宋" w:hint="default"/>
          <w:bCs/>
          <w:sz w:val="44"/>
          <w:szCs w:val="44"/>
          <w:u w:val="single"/>
        </w:rPr>
      </w:pPr>
      <w:r>
        <w:rPr>
          <w:rStyle w:val="ae"/>
          <w:rFonts w:ascii="仿宋" w:eastAsia="仿宋" w:hAnsi="仿宋" w:cs="仿宋"/>
          <w:b/>
          <w:sz w:val="44"/>
          <w:szCs w:val="44"/>
        </w:rPr>
        <w:t>服务项目：</w:t>
      </w:r>
      <w:r>
        <w:rPr>
          <w:rStyle w:val="ae"/>
          <w:rFonts w:ascii="仿宋" w:eastAsia="仿宋" w:hAnsi="仿宋" w:cs="仿宋"/>
          <w:b/>
          <w:sz w:val="44"/>
          <w:szCs w:val="44"/>
          <w:u w:val="single"/>
        </w:rPr>
        <w:t xml:space="preserve">                    </w:t>
      </w:r>
      <w:r>
        <w:rPr>
          <w:rStyle w:val="ae"/>
          <w:rFonts w:ascii="仿宋" w:eastAsia="仿宋" w:hAnsi="仿宋" w:cs="仿宋"/>
          <w:bCs/>
          <w:sz w:val="44"/>
          <w:szCs w:val="44"/>
          <w:u w:val="single"/>
        </w:rPr>
        <w:t xml:space="preserve"> </w:t>
      </w:r>
    </w:p>
    <w:p w14:paraId="0FF34085" w14:textId="77777777" w:rsidR="00555C1C" w:rsidRDefault="009305D3">
      <w:pPr>
        <w:snapToGrid w:val="0"/>
        <w:spacing w:line="480" w:lineRule="auto"/>
        <w:ind w:firstLineChars="168" w:firstLine="742"/>
        <w:rPr>
          <w:rStyle w:val="ae"/>
          <w:rFonts w:ascii="仿宋" w:eastAsia="仿宋" w:hAnsi="仿宋" w:cs="仿宋" w:hint="default"/>
          <w:b/>
          <w:sz w:val="44"/>
          <w:szCs w:val="44"/>
        </w:rPr>
      </w:pPr>
      <w:r>
        <w:rPr>
          <w:rStyle w:val="ae"/>
          <w:rFonts w:ascii="仿宋" w:eastAsia="仿宋" w:hAnsi="仿宋" w:cs="仿宋"/>
          <w:b/>
          <w:sz w:val="44"/>
          <w:szCs w:val="44"/>
        </w:rPr>
        <w:t>甲方：</w:t>
      </w:r>
      <w:r>
        <w:rPr>
          <w:rStyle w:val="ae"/>
          <w:rFonts w:ascii="仿宋" w:eastAsia="仿宋" w:hAnsi="仿宋" w:cs="仿宋"/>
          <w:bCs/>
          <w:sz w:val="44"/>
          <w:szCs w:val="44"/>
          <w:u w:val="single"/>
        </w:rPr>
        <w:t>湖北中烟红安卷烟厂</w:t>
      </w:r>
      <w:r>
        <w:rPr>
          <w:rStyle w:val="ae"/>
          <w:rFonts w:ascii="仿宋" w:eastAsia="仿宋" w:hAnsi="仿宋" w:cs="仿宋"/>
          <w:bCs/>
          <w:sz w:val="44"/>
          <w:szCs w:val="44"/>
          <w:u w:val="single"/>
        </w:rPr>
        <w:t xml:space="preserve">  </w:t>
      </w:r>
      <w:r>
        <w:rPr>
          <w:rStyle w:val="ae"/>
          <w:rFonts w:ascii="仿宋" w:eastAsia="仿宋" w:hAnsi="仿宋" w:cs="仿宋"/>
          <w:b/>
          <w:sz w:val="44"/>
          <w:szCs w:val="44"/>
          <w:u w:val="single"/>
        </w:rPr>
        <w:t xml:space="preserve">    </w:t>
      </w:r>
      <w:r>
        <w:rPr>
          <w:rStyle w:val="ae"/>
          <w:rFonts w:ascii="仿宋" w:eastAsia="仿宋" w:hAnsi="仿宋" w:cs="仿宋"/>
          <w:b/>
          <w:sz w:val="44"/>
          <w:szCs w:val="44"/>
        </w:rPr>
        <w:t xml:space="preserve">    </w:t>
      </w:r>
    </w:p>
    <w:p w14:paraId="0FA0D2C3" w14:textId="77777777" w:rsidR="00555C1C" w:rsidRDefault="009305D3">
      <w:pPr>
        <w:snapToGrid w:val="0"/>
        <w:spacing w:line="480" w:lineRule="auto"/>
        <w:ind w:firstLineChars="168" w:firstLine="742"/>
        <w:rPr>
          <w:rStyle w:val="ae"/>
          <w:rFonts w:ascii="仿宋" w:eastAsia="仿宋" w:hAnsi="仿宋" w:cs="仿宋" w:hint="default"/>
          <w:bCs/>
          <w:sz w:val="44"/>
          <w:szCs w:val="44"/>
          <w:u w:val="single"/>
        </w:rPr>
      </w:pPr>
      <w:r>
        <w:rPr>
          <w:rStyle w:val="ae"/>
          <w:rFonts w:ascii="仿宋" w:eastAsia="仿宋" w:hAnsi="仿宋" w:cs="仿宋"/>
          <w:b/>
          <w:sz w:val="44"/>
          <w:szCs w:val="44"/>
        </w:rPr>
        <w:t>承包单位（乙方）：</w:t>
      </w:r>
      <w:r>
        <w:rPr>
          <w:rStyle w:val="ae"/>
          <w:rFonts w:ascii="仿宋" w:eastAsia="仿宋" w:hAnsi="仿宋" w:cs="仿宋"/>
          <w:bCs/>
          <w:sz w:val="44"/>
          <w:szCs w:val="44"/>
          <w:u w:val="single"/>
        </w:rPr>
        <w:t xml:space="preserve">  </w:t>
      </w:r>
    </w:p>
    <w:p w14:paraId="075981EB" w14:textId="77777777" w:rsidR="00555C1C" w:rsidRDefault="009305D3">
      <w:pPr>
        <w:snapToGrid w:val="0"/>
        <w:spacing w:line="480" w:lineRule="auto"/>
        <w:ind w:firstLineChars="168" w:firstLine="742"/>
        <w:rPr>
          <w:rStyle w:val="ae"/>
          <w:rFonts w:ascii="仿宋" w:eastAsia="仿宋" w:hAnsi="仿宋" w:cs="仿宋" w:hint="default"/>
          <w:bCs/>
          <w:sz w:val="44"/>
          <w:szCs w:val="44"/>
          <w:u w:val="single"/>
        </w:rPr>
      </w:pPr>
      <w:r>
        <w:rPr>
          <w:rStyle w:val="ae"/>
          <w:rFonts w:ascii="仿宋" w:eastAsia="仿宋" w:hAnsi="仿宋" w:cs="仿宋"/>
          <w:b/>
          <w:sz w:val="44"/>
          <w:szCs w:val="44"/>
        </w:rPr>
        <w:t>签订时间：</w:t>
      </w:r>
      <w:r>
        <w:rPr>
          <w:rStyle w:val="ae"/>
          <w:rFonts w:ascii="仿宋" w:eastAsia="仿宋" w:hAnsi="仿宋" w:cs="仿宋"/>
          <w:bCs/>
          <w:sz w:val="44"/>
          <w:szCs w:val="44"/>
          <w:u w:val="single"/>
        </w:rPr>
        <w:t xml:space="preserve">      </w:t>
      </w:r>
      <w:r>
        <w:rPr>
          <w:rStyle w:val="ae"/>
          <w:rFonts w:ascii="仿宋" w:eastAsia="仿宋" w:hAnsi="仿宋" w:cs="仿宋"/>
          <w:bCs/>
          <w:sz w:val="44"/>
          <w:szCs w:val="44"/>
          <w:u w:val="single"/>
        </w:rPr>
        <w:t>年</w:t>
      </w:r>
      <w:r>
        <w:rPr>
          <w:rStyle w:val="ae"/>
          <w:rFonts w:ascii="仿宋" w:eastAsia="仿宋" w:hAnsi="仿宋" w:cs="仿宋"/>
          <w:bCs/>
          <w:sz w:val="44"/>
          <w:szCs w:val="44"/>
          <w:u w:val="single"/>
        </w:rPr>
        <w:t xml:space="preserve">      </w:t>
      </w:r>
      <w:r>
        <w:rPr>
          <w:rStyle w:val="ae"/>
          <w:rFonts w:ascii="仿宋" w:eastAsia="仿宋" w:hAnsi="仿宋" w:cs="仿宋"/>
          <w:bCs/>
          <w:sz w:val="44"/>
          <w:szCs w:val="44"/>
          <w:u w:val="single"/>
        </w:rPr>
        <w:t>月</w:t>
      </w:r>
      <w:r>
        <w:rPr>
          <w:rStyle w:val="ae"/>
          <w:rFonts w:ascii="仿宋" w:eastAsia="仿宋" w:hAnsi="仿宋" w:cs="仿宋"/>
          <w:bCs/>
          <w:sz w:val="44"/>
          <w:szCs w:val="44"/>
          <w:u w:val="single"/>
        </w:rPr>
        <w:t xml:space="preserve">     </w:t>
      </w:r>
      <w:r>
        <w:rPr>
          <w:rStyle w:val="ae"/>
          <w:rFonts w:ascii="仿宋" w:eastAsia="仿宋" w:hAnsi="仿宋" w:cs="仿宋"/>
          <w:bCs/>
          <w:sz w:val="44"/>
          <w:szCs w:val="44"/>
          <w:u w:val="single"/>
        </w:rPr>
        <w:t>日</w:t>
      </w:r>
      <w:r>
        <w:rPr>
          <w:rStyle w:val="ae"/>
          <w:rFonts w:ascii="仿宋" w:eastAsia="仿宋" w:hAnsi="仿宋" w:cs="仿宋"/>
          <w:bCs/>
          <w:sz w:val="44"/>
          <w:szCs w:val="44"/>
          <w:u w:val="single"/>
        </w:rPr>
        <w:t xml:space="preserve">  </w:t>
      </w:r>
    </w:p>
    <w:p w14:paraId="6503D35A" w14:textId="77777777" w:rsidR="00555C1C" w:rsidRDefault="009305D3">
      <w:pPr>
        <w:snapToGrid w:val="0"/>
        <w:spacing w:line="480" w:lineRule="auto"/>
        <w:ind w:firstLineChars="168" w:firstLine="742"/>
        <w:rPr>
          <w:rStyle w:val="ae"/>
          <w:rFonts w:ascii="仿宋" w:eastAsia="仿宋" w:hAnsi="仿宋" w:cs="仿宋" w:hint="default"/>
          <w:bCs/>
          <w:sz w:val="44"/>
          <w:szCs w:val="44"/>
          <w:u w:val="single"/>
        </w:rPr>
      </w:pPr>
      <w:r>
        <w:rPr>
          <w:rStyle w:val="ae"/>
          <w:rFonts w:ascii="仿宋" w:eastAsia="仿宋" w:hAnsi="仿宋" w:cs="仿宋"/>
          <w:b/>
          <w:sz w:val="44"/>
          <w:szCs w:val="44"/>
        </w:rPr>
        <w:t>签订地点：</w:t>
      </w:r>
      <w:r>
        <w:rPr>
          <w:rStyle w:val="ae"/>
          <w:rFonts w:ascii="仿宋" w:eastAsia="仿宋" w:hAnsi="仿宋" w:cs="仿宋"/>
          <w:bCs/>
          <w:sz w:val="44"/>
          <w:szCs w:val="44"/>
          <w:u w:val="single"/>
        </w:rPr>
        <w:t xml:space="preserve"> </w:t>
      </w:r>
    </w:p>
    <w:p w14:paraId="77E3E58D" w14:textId="77777777" w:rsidR="00555C1C" w:rsidRDefault="009305D3">
      <w:pPr>
        <w:snapToGrid w:val="0"/>
        <w:spacing w:line="480" w:lineRule="auto"/>
        <w:ind w:firstLineChars="168" w:firstLine="742"/>
        <w:rPr>
          <w:rStyle w:val="ae"/>
          <w:rFonts w:ascii="仿宋" w:eastAsia="仿宋" w:hAnsi="仿宋" w:cs="仿宋" w:hint="default"/>
          <w:bCs/>
          <w:sz w:val="44"/>
          <w:szCs w:val="44"/>
          <w:u w:val="single"/>
        </w:rPr>
      </w:pPr>
      <w:r>
        <w:rPr>
          <w:rStyle w:val="ae"/>
          <w:rFonts w:ascii="仿宋" w:eastAsia="仿宋" w:hAnsi="仿宋" w:cs="仿宋"/>
          <w:b/>
          <w:sz w:val="44"/>
          <w:szCs w:val="44"/>
        </w:rPr>
        <w:t>有效期：</w:t>
      </w:r>
      <w:r>
        <w:rPr>
          <w:rStyle w:val="ae"/>
          <w:rFonts w:ascii="仿宋" w:eastAsia="仿宋" w:hAnsi="仿宋" w:cs="仿宋"/>
          <w:bCs/>
          <w:sz w:val="44"/>
          <w:szCs w:val="44"/>
          <w:u w:val="single"/>
        </w:rPr>
        <w:t xml:space="preserve">    </w:t>
      </w:r>
      <w:r>
        <w:rPr>
          <w:rStyle w:val="ae"/>
          <w:rFonts w:ascii="仿宋" w:eastAsia="仿宋" w:hAnsi="仿宋" w:cs="仿宋"/>
          <w:bCs/>
          <w:sz w:val="44"/>
          <w:szCs w:val="44"/>
          <w:u w:val="single"/>
        </w:rPr>
        <w:t>年</w:t>
      </w:r>
      <w:r>
        <w:rPr>
          <w:rStyle w:val="ae"/>
          <w:rFonts w:ascii="仿宋" w:eastAsia="仿宋" w:hAnsi="仿宋" w:cs="仿宋"/>
          <w:bCs/>
          <w:sz w:val="44"/>
          <w:szCs w:val="44"/>
          <w:u w:val="single"/>
        </w:rPr>
        <w:t xml:space="preserve"> </w:t>
      </w:r>
      <w:r>
        <w:rPr>
          <w:rStyle w:val="ae"/>
          <w:rFonts w:ascii="仿宋" w:eastAsia="仿宋" w:hAnsi="仿宋" w:cs="仿宋"/>
          <w:bCs/>
          <w:sz w:val="44"/>
          <w:szCs w:val="44"/>
          <w:u w:val="single"/>
        </w:rPr>
        <w:t>月</w:t>
      </w:r>
      <w:r>
        <w:rPr>
          <w:rStyle w:val="ae"/>
          <w:rFonts w:ascii="仿宋" w:eastAsia="仿宋" w:hAnsi="仿宋" w:cs="仿宋"/>
          <w:bCs/>
          <w:sz w:val="44"/>
          <w:szCs w:val="44"/>
          <w:u w:val="single"/>
        </w:rPr>
        <w:t xml:space="preserve"> </w:t>
      </w:r>
      <w:r>
        <w:rPr>
          <w:rStyle w:val="ae"/>
          <w:rFonts w:ascii="仿宋" w:eastAsia="仿宋" w:hAnsi="仿宋" w:cs="仿宋"/>
          <w:bCs/>
          <w:sz w:val="44"/>
          <w:szCs w:val="44"/>
          <w:u w:val="single"/>
        </w:rPr>
        <w:t>日至</w:t>
      </w:r>
      <w:r>
        <w:rPr>
          <w:rStyle w:val="ae"/>
          <w:rFonts w:ascii="仿宋" w:eastAsia="仿宋" w:hAnsi="仿宋" w:cs="仿宋"/>
          <w:bCs/>
          <w:sz w:val="44"/>
          <w:szCs w:val="44"/>
          <w:u w:val="single"/>
        </w:rPr>
        <w:t xml:space="preserve">  </w:t>
      </w:r>
      <w:r>
        <w:rPr>
          <w:rStyle w:val="ae"/>
          <w:rFonts w:ascii="仿宋" w:eastAsia="仿宋" w:hAnsi="仿宋" w:cs="仿宋"/>
          <w:bCs/>
          <w:sz w:val="44"/>
          <w:szCs w:val="44"/>
          <w:u w:val="single"/>
        </w:rPr>
        <w:t xml:space="preserve"> </w:t>
      </w:r>
      <w:r>
        <w:rPr>
          <w:rStyle w:val="ae"/>
          <w:rFonts w:ascii="仿宋" w:eastAsia="仿宋" w:hAnsi="仿宋" w:cs="仿宋"/>
          <w:bCs/>
          <w:sz w:val="44"/>
          <w:szCs w:val="44"/>
          <w:u w:val="single"/>
        </w:rPr>
        <w:t>年</w:t>
      </w:r>
      <w:r>
        <w:rPr>
          <w:rStyle w:val="ae"/>
          <w:rFonts w:ascii="仿宋" w:eastAsia="仿宋" w:hAnsi="仿宋" w:cs="仿宋"/>
          <w:bCs/>
          <w:sz w:val="44"/>
          <w:szCs w:val="44"/>
          <w:u w:val="single"/>
        </w:rPr>
        <w:t xml:space="preserve"> </w:t>
      </w:r>
      <w:r>
        <w:rPr>
          <w:rStyle w:val="ae"/>
          <w:rFonts w:ascii="仿宋" w:eastAsia="仿宋" w:hAnsi="仿宋" w:cs="仿宋"/>
          <w:bCs/>
          <w:sz w:val="44"/>
          <w:szCs w:val="44"/>
          <w:u w:val="single"/>
        </w:rPr>
        <w:t>月</w:t>
      </w:r>
      <w:r>
        <w:rPr>
          <w:rStyle w:val="ae"/>
          <w:rFonts w:ascii="仿宋" w:eastAsia="仿宋" w:hAnsi="仿宋" w:cs="仿宋"/>
          <w:bCs/>
          <w:sz w:val="44"/>
          <w:szCs w:val="44"/>
          <w:u w:val="single"/>
        </w:rPr>
        <w:t xml:space="preserve"> </w:t>
      </w:r>
      <w:r>
        <w:rPr>
          <w:rStyle w:val="ae"/>
          <w:rFonts w:ascii="仿宋" w:eastAsia="仿宋" w:hAnsi="仿宋" w:cs="仿宋"/>
          <w:bCs/>
          <w:sz w:val="44"/>
          <w:szCs w:val="44"/>
          <w:u w:val="single"/>
        </w:rPr>
        <w:t>日</w:t>
      </w:r>
      <w:r>
        <w:rPr>
          <w:rStyle w:val="ae"/>
          <w:rFonts w:ascii="仿宋" w:eastAsia="仿宋" w:hAnsi="仿宋" w:cs="仿宋"/>
          <w:bCs/>
          <w:sz w:val="44"/>
          <w:szCs w:val="44"/>
          <w:u w:val="single"/>
        </w:rPr>
        <w:t xml:space="preserve">  </w:t>
      </w:r>
    </w:p>
    <w:p w14:paraId="30261ABE" w14:textId="77777777" w:rsidR="00555C1C" w:rsidRDefault="009305D3">
      <w:pPr>
        <w:snapToGrid w:val="0"/>
        <w:spacing w:line="480" w:lineRule="auto"/>
        <w:ind w:firstLineChars="168" w:firstLine="540"/>
        <w:rPr>
          <w:rStyle w:val="ae"/>
          <w:rFonts w:eastAsia="宋体" w:hint="default"/>
          <w:b/>
          <w:sz w:val="32"/>
          <w:szCs w:val="32"/>
        </w:rPr>
      </w:pPr>
      <w:r>
        <w:rPr>
          <w:rStyle w:val="ae"/>
          <w:rFonts w:eastAsia="宋体" w:hint="default"/>
          <w:b/>
          <w:sz w:val="32"/>
          <w:szCs w:val="32"/>
        </w:rPr>
        <w:t xml:space="preserve">       </w:t>
      </w:r>
    </w:p>
    <w:p w14:paraId="133308C7" w14:textId="77777777" w:rsidR="00555C1C" w:rsidRDefault="00555C1C">
      <w:pPr>
        <w:snapToGrid w:val="0"/>
        <w:spacing w:line="480" w:lineRule="auto"/>
        <w:ind w:firstLineChars="168" w:firstLine="540"/>
        <w:rPr>
          <w:rStyle w:val="ae"/>
          <w:rFonts w:eastAsia="宋体" w:hint="default"/>
          <w:b/>
          <w:sz w:val="32"/>
          <w:szCs w:val="32"/>
        </w:rPr>
      </w:pPr>
    </w:p>
    <w:p w14:paraId="346D8F22" w14:textId="77777777" w:rsidR="00555C1C" w:rsidRDefault="00555C1C">
      <w:pPr>
        <w:pStyle w:val="NoSpacing1"/>
        <w:spacing w:line="540" w:lineRule="exact"/>
        <w:ind w:firstLineChars="200" w:firstLine="480"/>
        <w:rPr>
          <w:rFonts w:ascii="宋体" w:hAnsi="宋体" w:cs="宋体"/>
          <w:color w:val="000000" w:themeColor="text1"/>
          <w:sz w:val="24"/>
          <w:szCs w:val="24"/>
        </w:rPr>
      </w:pPr>
    </w:p>
    <w:p w14:paraId="18E471CC" w14:textId="77777777" w:rsidR="00555C1C" w:rsidRDefault="00555C1C">
      <w:pPr>
        <w:spacing w:line="460" w:lineRule="atLeast"/>
        <w:rPr>
          <w:rStyle w:val="ae"/>
          <w:rFonts w:eastAsia="宋体" w:hint="default"/>
          <w:bCs/>
          <w:sz w:val="32"/>
          <w:szCs w:val="32"/>
          <w:u w:val="single"/>
        </w:rPr>
      </w:pPr>
    </w:p>
    <w:p w14:paraId="28FB0691" w14:textId="77777777" w:rsidR="00555C1C" w:rsidRDefault="009305D3">
      <w:pPr>
        <w:spacing w:line="460" w:lineRule="atLeast"/>
        <w:ind w:firstLineChars="200" w:firstLine="480"/>
        <w:rPr>
          <w:rFonts w:ascii="仿宋" w:eastAsia="仿宋" w:hAnsi="仿宋"/>
          <w:sz w:val="24"/>
          <w:szCs w:val="24"/>
        </w:rPr>
      </w:pPr>
      <w:r>
        <w:rPr>
          <w:rFonts w:ascii="仿宋" w:eastAsia="仿宋" w:hAnsi="仿宋" w:hint="eastAsia"/>
          <w:sz w:val="24"/>
          <w:szCs w:val="24"/>
        </w:rPr>
        <w:lastRenderedPageBreak/>
        <w:t>甲方：湖北中烟工业有限责任公司红安卷烟厂（以下简称甲方）</w:t>
      </w:r>
    </w:p>
    <w:p w14:paraId="32F59037" w14:textId="77777777" w:rsidR="00555C1C" w:rsidRDefault="009305D3">
      <w:pPr>
        <w:spacing w:line="460" w:lineRule="atLeast"/>
        <w:ind w:firstLineChars="200" w:firstLine="480"/>
        <w:rPr>
          <w:rFonts w:ascii="仿宋" w:eastAsia="仿宋" w:hAnsi="仿宋"/>
          <w:sz w:val="24"/>
          <w:szCs w:val="24"/>
        </w:rPr>
      </w:pPr>
      <w:r>
        <w:rPr>
          <w:rFonts w:ascii="仿宋" w:eastAsia="仿宋" w:hAnsi="仿宋" w:hint="eastAsia"/>
          <w:sz w:val="24"/>
          <w:szCs w:val="24"/>
        </w:rPr>
        <w:t>住所地：湖北省红安县城关镇红金龙大道</w:t>
      </w:r>
      <w:r>
        <w:rPr>
          <w:rFonts w:ascii="仿宋" w:eastAsia="仿宋" w:hAnsi="仿宋" w:hint="eastAsia"/>
          <w:sz w:val="24"/>
          <w:szCs w:val="24"/>
        </w:rPr>
        <w:t>1</w:t>
      </w:r>
      <w:r>
        <w:rPr>
          <w:rFonts w:ascii="仿宋" w:eastAsia="仿宋" w:hAnsi="仿宋" w:hint="eastAsia"/>
          <w:sz w:val="24"/>
          <w:szCs w:val="24"/>
        </w:rPr>
        <w:t>号</w:t>
      </w:r>
    </w:p>
    <w:p w14:paraId="6C14036A" w14:textId="77777777" w:rsidR="00555C1C" w:rsidRDefault="009305D3">
      <w:pPr>
        <w:spacing w:line="460" w:lineRule="atLeast"/>
        <w:ind w:firstLineChars="200" w:firstLine="480"/>
        <w:rPr>
          <w:rFonts w:ascii="仿宋" w:eastAsia="仿宋" w:hAnsi="仿宋"/>
          <w:sz w:val="24"/>
          <w:szCs w:val="24"/>
        </w:rPr>
      </w:pPr>
      <w:r>
        <w:rPr>
          <w:rFonts w:ascii="仿宋" w:eastAsia="仿宋" w:hAnsi="仿宋" w:hint="eastAsia"/>
          <w:sz w:val="24"/>
          <w:szCs w:val="24"/>
        </w:rPr>
        <w:t>法定代表人或负责人：</w:t>
      </w:r>
      <w:r>
        <w:rPr>
          <w:rFonts w:ascii="仿宋" w:eastAsia="仿宋" w:hAnsi="仿宋" w:hint="eastAsia"/>
          <w:sz w:val="24"/>
          <w:szCs w:val="24"/>
        </w:rPr>
        <w:t xml:space="preserve"> </w:t>
      </w:r>
    </w:p>
    <w:p w14:paraId="5C671705" w14:textId="77777777" w:rsidR="00555C1C" w:rsidRDefault="00555C1C">
      <w:pPr>
        <w:spacing w:line="460" w:lineRule="atLeast"/>
        <w:ind w:firstLineChars="200" w:firstLine="480"/>
        <w:rPr>
          <w:rFonts w:ascii="仿宋" w:eastAsia="仿宋" w:hAnsi="仿宋"/>
          <w:sz w:val="24"/>
          <w:szCs w:val="24"/>
        </w:rPr>
      </w:pPr>
    </w:p>
    <w:p w14:paraId="7091CECD" w14:textId="77777777" w:rsidR="00555C1C" w:rsidRDefault="009305D3">
      <w:pPr>
        <w:spacing w:line="460" w:lineRule="atLeast"/>
        <w:ind w:firstLineChars="200" w:firstLine="480"/>
        <w:rPr>
          <w:rFonts w:ascii="仿宋" w:eastAsia="仿宋" w:hAnsi="仿宋"/>
          <w:sz w:val="24"/>
          <w:szCs w:val="24"/>
        </w:rPr>
      </w:pPr>
      <w:r>
        <w:rPr>
          <w:rFonts w:ascii="仿宋" w:eastAsia="仿宋" w:hAnsi="仿宋" w:hint="eastAsia"/>
          <w:sz w:val="24"/>
          <w:szCs w:val="24"/>
        </w:rPr>
        <w:t>乙方：</w:t>
      </w:r>
      <w:r>
        <w:rPr>
          <w:rFonts w:ascii="仿宋" w:eastAsia="仿宋" w:hAnsi="仿宋" w:hint="eastAsia"/>
          <w:sz w:val="24"/>
          <w:szCs w:val="24"/>
        </w:rPr>
        <w:t xml:space="preserve"> </w:t>
      </w:r>
      <w:r>
        <w:rPr>
          <w:rFonts w:ascii="仿宋" w:eastAsia="仿宋" w:hAnsi="仿宋" w:hint="eastAsia"/>
          <w:sz w:val="24"/>
          <w:szCs w:val="24"/>
        </w:rPr>
        <w:t xml:space="preserve">　　　　　　　　　　　　　　　　　（以下简称乙方）</w:t>
      </w:r>
    </w:p>
    <w:p w14:paraId="54A1A2D4" w14:textId="77777777" w:rsidR="00555C1C" w:rsidRDefault="009305D3">
      <w:pPr>
        <w:spacing w:line="460" w:lineRule="atLeast"/>
        <w:ind w:firstLineChars="200" w:firstLine="480"/>
        <w:rPr>
          <w:rFonts w:ascii="仿宋" w:eastAsia="仿宋" w:hAnsi="仿宋"/>
          <w:sz w:val="24"/>
          <w:szCs w:val="24"/>
        </w:rPr>
      </w:pPr>
      <w:r>
        <w:rPr>
          <w:rFonts w:ascii="仿宋" w:eastAsia="仿宋" w:hAnsi="仿宋" w:hint="eastAsia"/>
          <w:sz w:val="24"/>
          <w:szCs w:val="24"/>
        </w:rPr>
        <w:t>住所地：</w:t>
      </w:r>
    </w:p>
    <w:p w14:paraId="0C56C015" w14:textId="77777777" w:rsidR="00555C1C" w:rsidRDefault="009305D3">
      <w:pPr>
        <w:spacing w:line="460" w:lineRule="atLeast"/>
        <w:ind w:firstLineChars="200" w:firstLine="480"/>
        <w:rPr>
          <w:rFonts w:ascii="仿宋" w:eastAsia="仿宋" w:hAnsi="仿宋"/>
          <w:sz w:val="24"/>
          <w:szCs w:val="24"/>
        </w:rPr>
      </w:pPr>
      <w:r>
        <w:rPr>
          <w:rFonts w:ascii="仿宋" w:eastAsia="仿宋" w:hAnsi="仿宋" w:hint="eastAsia"/>
          <w:sz w:val="24"/>
          <w:szCs w:val="24"/>
        </w:rPr>
        <w:t>法定代表人或负责人：</w:t>
      </w:r>
      <w:r>
        <w:rPr>
          <w:rFonts w:ascii="仿宋" w:eastAsia="仿宋" w:hAnsi="仿宋" w:hint="eastAsia"/>
          <w:sz w:val="24"/>
          <w:szCs w:val="24"/>
        </w:rPr>
        <w:t xml:space="preserve"> </w:t>
      </w:r>
    </w:p>
    <w:p w14:paraId="2193BA9A" w14:textId="77777777" w:rsidR="00555C1C" w:rsidRDefault="00555C1C">
      <w:pPr>
        <w:spacing w:line="460" w:lineRule="atLeast"/>
        <w:ind w:firstLineChars="200" w:firstLine="480"/>
        <w:rPr>
          <w:rFonts w:ascii="宋体" w:hAnsi="宋体"/>
          <w:bCs/>
          <w:sz w:val="24"/>
          <w:szCs w:val="24"/>
          <w:u w:val="single"/>
        </w:rPr>
      </w:pPr>
    </w:p>
    <w:p w14:paraId="6DF522A6" w14:textId="77777777" w:rsidR="00555C1C" w:rsidRDefault="009305D3">
      <w:pPr>
        <w:spacing w:line="460" w:lineRule="atLeast"/>
        <w:ind w:firstLineChars="200" w:firstLine="480"/>
        <w:rPr>
          <w:rFonts w:ascii="仿宋" w:eastAsia="仿宋" w:hAnsi="仿宋"/>
          <w:sz w:val="24"/>
          <w:szCs w:val="24"/>
        </w:rPr>
      </w:pPr>
      <w:r>
        <w:rPr>
          <w:rFonts w:ascii="仿宋" w:eastAsia="仿宋" w:hAnsi="仿宋" w:hint="eastAsia"/>
          <w:sz w:val="24"/>
          <w:szCs w:val="24"/>
        </w:rPr>
        <w:t>为了加强对</w:t>
      </w:r>
      <w:r>
        <w:rPr>
          <w:rFonts w:ascii="仿宋" w:eastAsia="仿宋" w:hAnsi="仿宋" w:hint="eastAsia"/>
          <w:sz w:val="24"/>
          <w:szCs w:val="24"/>
          <w:u w:val="single"/>
        </w:rPr>
        <w:t xml:space="preserve"> </w:t>
      </w:r>
      <w:r>
        <w:rPr>
          <w:rFonts w:ascii="仿宋" w:eastAsia="仿宋" w:hAnsi="仿宋" w:hint="eastAsia"/>
          <w:sz w:val="24"/>
          <w:szCs w:val="24"/>
          <w:u w:val="single"/>
        </w:rPr>
        <w:t xml:space="preserve">　</w:t>
      </w:r>
      <w:r>
        <w:rPr>
          <w:rFonts w:ascii="仿宋" w:eastAsia="仿宋" w:hAnsi="仿宋" w:hint="eastAsia"/>
          <w:sz w:val="24"/>
          <w:szCs w:val="24"/>
          <w:u w:val="single"/>
        </w:rPr>
        <w:t xml:space="preserve">        </w:t>
      </w:r>
      <w:r>
        <w:rPr>
          <w:rFonts w:ascii="仿宋" w:eastAsia="仿宋" w:hAnsi="仿宋" w:hint="eastAsia"/>
          <w:sz w:val="24"/>
          <w:szCs w:val="24"/>
        </w:rPr>
        <w:t>项目的安全生产和环境保护管理，明确安全生产和环境保护责任，更好地落实《职业健康安全管理体系要求》（</w:t>
      </w:r>
      <w:r>
        <w:rPr>
          <w:rFonts w:ascii="仿宋" w:eastAsia="仿宋" w:hAnsi="仿宋" w:hint="eastAsia"/>
          <w:sz w:val="24"/>
          <w:szCs w:val="24"/>
        </w:rPr>
        <w:t>GB/T28001</w:t>
      </w:r>
      <w:r>
        <w:rPr>
          <w:rFonts w:ascii="仿宋" w:eastAsia="仿宋" w:hAnsi="仿宋" w:hint="eastAsia"/>
          <w:sz w:val="24"/>
          <w:szCs w:val="24"/>
        </w:rPr>
        <w:t>—</w:t>
      </w:r>
      <w:r>
        <w:rPr>
          <w:rFonts w:ascii="仿宋" w:eastAsia="仿宋" w:hAnsi="仿宋" w:hint="eastAsia"/>
          <w:sz w:val="24"/>
          <w:szCs w:val="24"/>
        </w:rPr>
        <w:t>2011</w:t>
      </w:r>
      <w:r>
        <w:rPr>
          <w:rFonts w:ascii="仿宋" w:eastAsia="仿宋" w:hAnsi="仿宋" w:hint="eastAsia"/>
          <w:sz w:val="24"/>
          <w:szCs w:val="24"/>
        </w:rPr>
        <w:t>）和《环境管理体系要求及使用指南》（</w:t>
      </w:r>
      <w:r>
        <w:rPr>
          <w:rFonts w:ascii="仿宋" w:eastAsia="仿宋" w:hAnsi="仿宋" w:hint="eastAsia"/>
          <w:sz w:val="24"/>
          <w:szCs w:val="24"/>
        </w:rPr>
        <w:t>GB/T24001-2016</w:t>
      </w:r>
      <w:r>
        <w:rPr>
          <w:rFonts w:ascii="仿宋" w:eastAsia="仿宋" w:hAnsi="仿宋" w:hint="eastAsia"/>
          <w:sz w:val="24"/>
          <w:szCs w:val="24"/>
        </w:rPr>
        <w:t>），防止安全、环境事故</w:t>
      </w:r>
      <w:r>
        <w:rPr>
          <w:rFonts w:ascii="仿宋" w:eastAsia="仿宋" w:hAnsi="仿宋" w:hint="eastAsia"/>
          <w:sz w:val="24"/>
          <w:szCs w:val="24"/>
        </w:rPr>
        <w:t>(</w:t>
      </w:r>
      <w:r>
        <w:rPr>
          <w:rFonts w:ascii="仿宋" w:eastAsia="仿宋" w:hAnsi="仿宋" w:hint="eastAsia"/>
          <w:sz w:val="24"/>
          <w:szCs w:val="24"/>
        </w:rPr>
        <w:t>事件</w:t>
      </w:r>
      <w:r>
        <w:rPr>
          <w:rFonts w:ascii="仿宋" w:eastAsia="仿宋" w:hAnsi="仿宋" w:hint="eastAsia"/>
          <w:sz w:val="24"/>
          <w:szCs w:val="24"/>
        </w:rPr>
        <w:t>)</w:t>
      </w:r>
      <w:r>
        <w:rPr>
          <w:rFonts w:ascii="仿宋" w:eastAsia="仿宋" w:hAnsi="仿宋" w:hint="eastAsia"/>
          <w:sz w:val="24"/>
          <w:szCs w:val="24"/>
        </w:rPr>
        <w:t>发生，确保双方持续、稳定、健康发展。按照《中华人民共和国安全生产法》《中华人民共和国环境保护法》《中华人民共和国职业病防治法》及其他有关法律、法规、规章的相关规定，并依据《烟草企业安全生产标准化规范》（</w:t>
      </w:r>
      <w:r>
        <w:rPr>
          <w:rFonts w:ascii="仿宋" w:eastAsia="仿宋" w:hAnsi="仿宋" w:hint="eastAsia"/>
          <w:sz w:val="24"/>
          <w:szCs w:val="24"/>
        </w:rPr>
        <w:t xml:space="preserve"> YC/T </w:t>
      </w:r>
      <w:r>
        <w:rPr>
          <w:rFonts w:ascii="仿宋" w:eastAsia="仿宋" w:hAnsi="仿宋" w:hint="eastAsia"/>
          <w:sz w:val="24"/>
          <w:szCs w:val="24"/>
        </w:rPr>
        <w:t>384-2018</w:t>
      </w:r>
      <w:r>
        <w:rPr>
          <w:rFonts w:ascii="仿宋" w:eastAsia="仿宋" w:hAnsi="仿宋" w:hint="eastAsia"/>
          <w:sz w:val="24"/>
          <w:szCs w:val="24"/>
        </w:rPr>
        <w:t>）的要求，甲乙双方遵循平等、自愿、公平和诚实信用的原则，就</w:t>
      </w:r>
      <w:r>
        <w:rPr>
          <w:rFonts w:ascii="仿宋" w:eastAsia="仿宋" w:hAnsi="仿宋" w:hint="eastAsia"/>
          <w:sz w:val="24"/>
          <w:szCs w:val="24"/>
          <w:u w:val="single"/>
        </w:rPr>
        <w:t xml:space="preserve">               </w:t>
      </w:r>
      <w:r>
        <w:rPr>
          <w:rFonts w:ascii="仿宋" w:eastAsia="仿宋" w:hAnsi="仿宋" w:hint="eastAsia"/>
          <w:sz w:val="24"/>
          <w:szCs w:val="24"/>
        </w:rPr>
        <w:t>安全生产管理主体责任事项协商一致，订立本协议。</w:t>
      </w:r>
    </w:p>
    <w:p w14:paraId="12D8F4DD" w14:textId="77777777" w:rsidR="00555C1C" w:rsidRDefault="009305D3">
      <w:pPr>
        <w:spacing w:line="460" w:lineRule="atLeast"/>
        <w:rPr>
          <w:rFonts w:ascii="宋体" w:hAnsi="宋体"/>
          <w:bCs/>
          <w:sz w:val="24"/>
          <w:szCs w:val="24"/>
          <w:u w:val="single"/>
        </w:rPr>
      </w:pPr>
      <w:r>
        <w:rPr>
          <w:rFonts w:ascii="宋体" w:hAnsi="宋体"/>
          <w:bCs/>
          <w:sz w:val="24"/>
          <w:szCs w:val="24"/>
          <w:u w:val="single"/>
        </w:rPr>
        <w:t xml:space="preserve">        </w:t>
      </w:r>
      <w:r>
        <w:rPr>
          <w:rFonts w:ascii="宋体" w:hAnsi="宋体" w:hint="eastAsia"/>
          <w:bCs/>
          <w:sz w:val="24"/>
          <w:szCs w:val="24"/>
          <w:u w:val="single"/>
        </w:rPr>
        <w:t xml:space="preserve">  </w:t>
      </w:r>
    </w:p>
    <w:p w14:paraId="20C66658" w14:textId="77777777" w:rsidR="00555C1C" w:rsidRDefault="009305D3">
      <w:pPr>
        <w:pStyle w:val="NoSpacing1"/>
        <w:spacing w:line="540" w:lineRule="exact"/>
        <w:ind w:firstLineChars="200" w:firstLine="482"/>
        <w:rPr>
          <w:rFonts w:ascii="宋体" w:hAnsi="宋体"/>
          <w:b/>
          <w:bCs/>
          <w:sz w:val="24"/>
          <w:szCs w:val="24"/>
        </w:rPr>
      </w:pPr>
      <w:r>
        <w:rPr>
          <w:rFonts w:ascii="宋体" w:hAnsi="宋体" w:hint="eastAsia"/>
          <w:b/>
          <w:bCs/>
          <w:sz w:val="24"/>
          <w:szCs w:val="24"/>
        </w:rPr>
        <w:t>第一条：项目概况</w:t>
      </w:r>
    </w:p>
    <w:p w14:paraId="025D21E2"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（一）项目名称：</w:t>
      </w:r>
      <w:r>
        <w:rPr>
          <w:rFonts w:ascii="仿宋" w:eastAsia="仿宋" w:hAnsi="仿宋" w:hint="eastAsia"/>
          <w:sz w:val="24"/>
          <w:szCs w:val="24"/>
        </w:rPr>
        <w:t xml:space="preserve"> </w:t>
      </w:r>
    </w:p>
    <w:p w14:paraId="6CD78098"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（二）项目地点与范围：</w:t>
      </w:r>
    </w:p>
    <w:p w14:paraId="1D06E28E"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（三）项目承包主要内容：</w:t>
      </w:r>
    </w:p>
    <w:p w14:paraId="7B59D65F"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（四）项目工期：自</w:t>
      </w:r>
      <w:r>
        <w:rPr>
          <w:rFonts w:ascii="仿宋" w:eastAsia="仿宋" w:hAnsi="仿宋" w:hint="eastAsia"/>
          <w:sz w:val="24"/>
          <w:szCs w:val="24"/>
        </w:rPr>
        <w:t xml:space="preserve">   </w:t>
      </w:r>
      <w:r>
        <w:rPr>
          <w:rFonts w:ascii="仿宋" w:eastAsia="仿宋" w:hAnsi="仿宋" w:hint="eastAsia"/>
          <w:sz w:val="24"/>
          <w:szCs w:val="24"/>
        </w:rPr>
        <w:t>年</w:t>
      </w:r>
      <w:r>
        <w:rPr>
          <w:rFonts w:ascii="仿宋" w:eastAsia="仿宋" w:hAnsi="仿宋" w:hint="eastAsia"/>
          <w:sz w:val="24"/>
          <w:szCs w:val="24"/>
        </w:rPr>
        <w:t xml:space="preserve">  </w:t>
      </w:r>
      <w:r>
        <w:rPr>
          <w:rFonts w:ascii="仿宋" w:eastAsia="仿宋" w:hAnsi="仿宋" w:hint="eastAsia"/>
          <w:sz w:val="24"/>
          <w:szCs w:val="24"/>
        </w:rPr>
        <w:t>月</w:t>
      </w:r>
      <w:r>
        <w:rPr>
          <w:rFonts w:ascii="仿宋" w:eastAsia="仿宋" w:hAnsi="仿宋" w:hint="eastAsia"/>
          <w:sz w:val="24"/>
          <w:szCs w:val="24"/>
        </w:rPr>
        <w:t xml:space="preserve">  </w:t>
      </w:r>
      <w:r>
        <w:rPr>
          <w:rFonts w:ascii="仿宋" w:eastAsia="仿宋" w:hAnsi="仿宋" w:hint="eastAsia"/>
          <w:sz w:val="24"/>
          <w:szCs w:val="24"/>
        </w:rPr>
        <w:t>日至</w:t>
      </w:r>
      <w:r>
        <w:rPr>
          <w:rFonts w:ascii="仿宋" w:eastAsia="仿宋" w:hAnsi="仿宋" w:hint="eastAsia"/>
          <w:sz w:val="24"/>
          <w:szCs w:val="24"/>
        </w:rPr>
        <w:t xml:space="preserve">   </w:t>
      </w:r>
      <w:r>
        <w:rPr>
          <w:rFonts w:ascii="仿宋" w:eastAsia="仿宋" w:hAnsi="仿宋" w:hint="eastAsia"/>
          <w:sz w:val="24"/>
          <w:szCs w:val="24"/>
        </w:rPr>
        <w:t>年</w:t>
      </w:r>
      <w:r>
        <w:rPr>
          <w:rFonts w:ascii="仿宋" w:eastAsia="仿宋" w:hAnsi="仿宋" w:hint="eastAsia"/>
          <w:sz w:val="24"/>
          <w:szCs w:val="24"/>
        </w:rPr>
        <w:t xml:space="preserve">  </w:t>
      </w:r>
      <w:r>
        <w:rPr>
          <w:rFonts w:ascii="仿宋" w:eastAsia="仿宋" w:hAnsi="仿宋" w:hint="eastAsia"/>
          <w:sz w:val="24"/>
          <w:szCs w:val="24"/>
        </w:rPr>
        <w:t>月</w:t>
      </w:r>
      <w:r>
        <w:rPr>
          <w:rFonts w:ascii="仿宋" w:eastAsia="仿宋" w:hAnsi="仿宋" w:hint="eastAsia"/>
          <w:sz w:val="24"/>
          <w:szCs w:val="24"/>
        </w:rPr>
        <w:t xml:space="preserve">     </w:t>
      </w:r>
      <w:r>
        <w:rPr>
          <w:rFonts w:ascii="仿宋" w:eastAsia="仿宋" w:hAnsi="仿宋" w:hint="eastAsia"/>
          <w:sz w:val="24"/>
          <w:szCs w:val="24"/>
        </w:rPr>
        <w:t>日</w:t>
      </w:r>
    </w:p>
    <w:p w14:paraId="7F810B91"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（五）乙方项目安全负责人或作业现场安全负责人：　　　电话：</w:t>
      </w:r>
    </w:p>
    <w:p w14:paraId="137F4B45" w14:textId="77777777" w:rsidR="00555C1C" w:rsidRDefault="009305D3">
      <w:pPr>
        <w:pStyle w:val="NoSpacing1"/>
        <w:spacing w:line="540" w:lineRule="exact"/>
        <w:ind w:firstLineChars="200" w:firstLine="482"/>
        <w:rPr>
          <w:rFonts w:ascii="宋体" w:hAnsi="宋体"/>
          <w:b/>
          <w:bCs/>
          <w:sz w:val="24"/>
          <w:szCs w:val="24"/>
        </w:rPr>
      </w:pPr>
      <w:r>
        <w:rPr>
          <w:rFonts w:ascii="宋体" w:hAnsi="宋体" w:hint="eastAsia"/>
          <w:b/>
          <w:bCs/>
          <w:sz w:val="24"/>
          <w:szCs w:val="24"/>
        </w:rPr>
        <w:t>第二条：承诺</w:t>
      </w:r>
    </w:p>
    <w:p w14:paraId="3E7314FF"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 xml:space="preserve"> </w:t>
      </w:r>
      <w:r>
        <w:rPr>
          <w:rFonts w:ascii="仿宋" w:eastAsia="仿宋" w:hAnsi="仿宋" w:hint="eastAsia"/>
          <w:sz w:val="24"/>
          <w:szCs w:val="24"/>
        </w:rPr>
        <w:t>（一）甲方承诺：</w:t>
      </w:r>
    </w:p>
    <w:p w14:paraId="398A3D5E"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1.</w:t>
      </w:r>
      <w:r>
        <w:rPr>
          <w:rFonts w:ascii="仿宋" w:eastAsia="仿宋" w:hAnsi="仿宋" w:hint="eastAsia"/>
          <w:sz w:val="24"/>
          <w:szCs w:val="24"/>
        </w:rPr>
        <w:t>严格遵守《中华人民共和国安全生产法》《中华人民共和国环境保护法》《中华人民共和国职业病防治法》及其他有关法律、法规、规章的相关规定和《烟草企业安全生产标准化规范》（</w:t>
      </w:r>
      <w:r>
        <w:rPr>
          <w:rFonts w:ascii="仿宋" w:eastAsia="仿宋" w:hAnsi="仿宋" w:hint="eastAsia"/>
          <w:sz w:val="24"/>
          <w:szCs w:val="24"/>
        </w:rPr>
        <w:t xml:space="preserve"> YC/T 384-2018</w:t>
      </w:r>
      <w:r>
        <w:rPr>
          <w:rFonts w:ascii="仿宋" w:eastAsia="仿宋" w:hAnsi="仿宋" w:hint="eastAsia"/>
          <w:sz w:val="24"/>
          <w:szCs w:val="24"/>
        </w:rPr>
        <w:t>）的要求，建立健全与之适</w:t>
      </w:r>
      <w:r>
        <w:rPr>
          <w:rFonts w:ascii="仿宋" w:eastAsia="仿宋" w:hAnsi="仿宋" w:hint="eastAsia"/>
          <w:sz w:val="24"/>
          <w:szCs w:val="24"/>
        </w:rPr>
        <w:lastRenderedPageBreak/>
        <w:t>应的安全生产、环境保护管理体系和制度，并保持有效运行。</w:t>
      </w:r>
    </w:p>
    <w:p w14:paraId="50F85ABF"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2.</w:t>
      </w:r>
      <w:r>
        <w:rPr>
          <w:rFonts w:ascii="仿宋" w:eastAsia="仿宋" w:hAnsi="仿宋" w:hint="eastAsia"/>
          <w:sz w:val="24"/>
          <w:szCs w:val="24"/>
        </w:rPr>
        <w:t>不违章指挥或者强令乙方及其从业人员冒险作业。</w:t>
      </w:r>
    </w:p>
    <w:p w14:paraId="4FCEE217"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3.</w:t>
      </w:r>
      <w:r>
        <w:rPr>
          <w:rFonts w:ascii="仿宋" w:eastAsia="仿宋" w:hAnsi="仿宋" w:hint="eastAsia"/>
          <w:sz w:val="24"/>
          <w:szCs w:val="24"/>
        </w:rPr>
        <w:t>严格遵守甲乙双方签订的本协议。</w:t>
      </w:r>
    </w:p>
    <w:p w14:paraId="411CE726"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（二）乙方承诺：</w:t>
      </w:r>
    </w:p>
    <w:p w14:paraId="44AF8A1C"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1.</w:t>
      </w:r>
      <w:r>
        <w:rPr>
          <w:rFonts w:ascii="仿宋" w:eastAsia="仿宋" w:hAnsi="仿宋" w:hint="eastAsia"/>
          <w:sz w:val="24"/>
          <w:szCs w:val="24"/>
        </w:rPr>
        <w:t>严格遵守《中华人民共和国安全生产法》《中华人民共和国环境保护法》《中华人民共和国职业病防治法》及其他有关法律、法规、规章的相关规</w:t>
      </w:r>
      <w:r>
        <w:rPr>
          <w:rFonts w:ascii="仿宋" w:eastAsia="仿宋" w:hAnsi="仿宋" w:hint="eastAsia"/>
          <w:sz w:val="24"/>
          <w:szCs w:val="24"/>
        </w:rPr>
        <w:t>定和《烟草企业安全生产标准化规范》（</w:t>
      </w:r>
      <w:r>
        <w:rPr>
          <w:rFonts w:ascii="仿宋" w:eastAsia="仿宋" w:hAnsi="仿宋" w:hint="eastAsia"/>
          <w:sz w:val="24"/>
          <w:szCs w:val="24"/>
        </w:rPr>
        <w:t xml:space="preserve"> YC/T 384-2018</w:t>
      </w:r>
      <w:r>
        <w:rPr>
          <w:rFonts w:ascii="仿宋" w:eastAsia="仿宋" w:hAnsi="仿宋" w:hint="eastAsia"/>
          <w:sz w:val="24"/>
          <w:szCs w:val="24"/>
        </w:rPr>
        <w:t>）的要求。</w:t>
      </w:r>
    </w:p>
    <w:p w14:paraId="30BAB0FE"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2.</w:t>
      </w:r>
      <w:r>
        <w:rPr>
          <w:rFonts w:ascii="仿宋" w:eastAsia="仿宋" w:hAnsi="仿宋" w:hint="eastAsia"/>
          <w:sz w:val="24"/>
          <w:szCs w:val="24"/>
        </w:rPr>
        <w:t>严格遵守甲方安全生产和环境保护管理各项规章制度，建立健全与甲方相适应的职业健康和环保管理体系及制度、规范，并保持有效运行，确保完成安全生产和环境保护目标。</w:t>
      </w:r>
    </w:p>
    <w:p w14:paraId="3C77C512"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3.</w:t>
      </w:r>
      <w:r>
        <w:rPr>
          <w:rFonts w:ascii="仿宋" w:eastAsia="仿宋" w:hAnsi="仿宋" w:hint="eastAsia"/>
          <w:sz w:val="24"/>
          <w:szCs w:val="24"/>
        </w:rPr>
        <w:t>严格遵守甲乙双方签订的本协议。</w:t>
      </w:r>
    </w:p>
    <w:p w14:paraId="4BFF9EBD"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4.</w:t>
      </w:r>
      <w:r>
        <w:rPr>
          <w:rFonts w:ascii="仿宋" w:eastAsia="仿宋" w:hAnsi="仿宋" w:hint="eastAsia"/>
          <w:sz w:val="24"/>
          <w:szCs w:val="24"/>
        </w:rPr>
        <w:t>保证提供给甲方的营业执照、行政许可、从业人员资质及信息等相关资料真实可靠，并对因上述资料不真实可靠造成的后果负法律责任。</w:t>
      </w:r>
    </w:p>
    <w:p w14:paraId="65A7B739"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5.</w:t>
      </w:r>
      <w:r>
        <w:rPr>
          <w:rFonts w:ascii="仿宋" w:eastAsia="仿宋" w:hAnsi="仿宋" w:hint="eastAsia"/>
          <w:sz w:val="24"/>
          <w:szCs w:val="24"/>
        </w:rPr>
        <w:t>对项目作业现场的安全生产负主体责任。</w:t>
      </w:r>
      <w:r>
        <w:rPr>
          <w:rFonts w:ascii="仿宋" w:eastAsia="仿宋" w:hAnsi="仿宋" w:hint="eastAsia"/>
          <w:sz w:val="24"/>
          <w:szCs w:val="24"/>
        </w:rPr>
        <w:t xml:space="preserve">  </w:t>
      </w:r>
    </w:p>
    <w:p w14:paraId="1A46BE38" w14:textId="77777777" w:rsidR="00555C1C" w:rsidRDefault="009305D3">
      <w:pPr>
        <w:pStyle w:val="NoSpacing1"/>
        <w:spacing w:line="540" w:lineRule="exact"/>
        <w:ind w:firstLineChars="200" w:firstLine="480"/>
        <w:rPr>
          <w:rFonts w:ascii="宋体" w:hAnsi="宋体"/>
          <w:sz w:val="24"/>
          <w:szCs w:val="24"/>
        </w:rPr>
      </w:pPr>
      <w:r>
        <w:rPr>
          <w:rFonts w:ascii="仿宋" w:eastAsia="仿宋" w:hAnsi="仿宋" w:hint="eastAsia"/>
          <w:sz w:val="24"/>
          <w:szCs w:val="24"/>
        </w:rPr>
        <w:t>6.</w:t>
      </w:r>
      <w:r>
        <w:rPr>
          <w:rFonts w:ascii="仿宋" w:eastAsia="仿宋" w:hAnsi="仿宋" w:hint="eastAsia"/>
          <w:sz w:val="24"/>
          <w:szCs w:val="24"/>
        </w:rPr>
        <w:t>严格遵守甲方各级红黄牌制度，出现违规按红黄牌制度处理。</w:t>
      </w:r>
      <w:r>
        <w:rPr>
          <w:rFonts w:ascii="宋体" w:hAnsi="宋体" w:hint="eastAsia"/>
          <w:sz w:val="24"/>
          <w:szCs w:val="24"/>
        </w:rPr>
        <w:t xml:space="preserve"> </w:t>
      </w:r>
    </w:p>
    <w:p w14:paraId="59644192" w14:textId="77777777" w:rsidR="00555C1C" w:rsidRDefault="009305D3">
      <w:pPr>
        <w:pStyle w:val="NoSpacing1"/>
        <w:spacing w:line="540" w:lineRule="exact"/>
        <w:ind w:firstLineChars="200" w:firstLine="482"/>
        <w:rPr>
          <w:rFonts w:ascii="宋体" w:hAnsi="宋体"/>
          <w:b/>
          <w:bCs/>
          <w:sz w:val="24"/>
          <w:szCs w:val="24"/>
        </w:rPr>
      </w:pPr>
      <w:r>
        <w:rPr>
          <w:rFonts w:ascii="宋体" w:hAnsi="宋体" w:hint="eastAsia"/>
          <w:b/>
          <w:bCs/>
          <w:sz w:val="24"/>
          <w:szCs w:val="24"/>
        </w:rPr>
        <w:t>第三条</w:t>
      </w:r>
      <w:r>
        <w:rPr>
          <w:rFonts w:ascii="宋体" w:hAnsi="宋体" w:hint="eastAsia"/>
          <w:b/>
          <w:bCs/>
          <w:sz w:val="24"/>
          <w:szCs w:val="24"/>
        </w:rPr>
        <w:t>：安全生产和环保管理</w:t>
      </w:r>
      <w:r w:rsidRPr="00E6422C">
        <w:rPr>
          <w:rFonts w:ascii="宋体" w:hAnsi="宋体" w:hint="eastAsia"/>
          <w:b/>
          <w:bCs/>
          <w:sz w:val="24"/>
          <w:szCs w:val="24"/>
        </w:rPr>
        <w:t>主体</w:t>
      </w:r>
      <w:r>
        <w:rPr>
          <w:rFonts w:ascii="宋体" w:hAnsi="宋体" w:hint="eastAsia"/>
          <w:b/>
          <w:bCs/>
          <w:sz w:val="24"/>
          <w:szCs w:val="24"/>
        </w:rPr>
        <w:t>责任</w:t>
      </w:r>
    </w:p>
    <w:p w14:paraId="21FFF653"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（一）甲方主体责任：</w:t>
      </w:r>
    </w:p>
    <w:p w14:paraId="3DA3C27F"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1.</w:t>
      </w:r>
      <w:r>
        <w:rPr>
          <w:rFonts w:ascii="仿宋" w:eastAsia="仿宋" w:hAnsi="仿宋" w:hint="eastAsia"/>
          <w:sz w:val="24"/>
          <w:szCs w:val="24"/>
        </w:rPr>
        <w:t>甲方应对乙方安全生产和环保管理责任落实情况及绩效实施指导、监督、检查和考核，按照相关法律法规及甲方安全生产和环境保护管理体系、制度的要求，定期组织对乙方项目作业现场及自主安全管理开展情况进行监督检查，并将检查结果纳入月度业务外包费用中进行安全绩效考核兑现。</w:t>
      </w:r>
    </w:p>
    <w:p w14:paraId="75FFDCAD"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2.</w:t>
      </w:r>
      <w:r>
        <w:rPr>
          <w:rFonts w:ascii="仿宋" w:eastAsia="仿宋" w:hAnsi="仿宋" w:hint="eastAsia"/>
          <w:sz w:val="24"/>
          <w:szCs w:val="24"/>
        </w:rPr>
        <w:t>甲方向乙方提供的职业健康安全、环境管理体系和制度，应符合国家法律法规、行政规章、地方条例和行业标准的要求。</w:t>
      </w:r>
    </w:p>
    <w:p w14:paraId="3066AEDE"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3.</w:t>
      </w:r>
      <w:r>
        <w:rPr>
          <w:rFonts w:ascii="仿宋" w:eastAsia="仿宋" w:hAnsi="仿宋" w:hint="eastAsia"/>
          <w:sz w:val="24"/>
          <w:szCs w:val="24"/>
        </w:rPr>
        <w:t>甲方应向乙方提供安全生产所必要满足本质安全条件。包括作业条件、设备设施、工器具等和有效的安全操作规程。</w:t>
      </w:r>
    </w:p>
    <w:p w14:paraId="1DD5F013"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lastRenderedPageBreak/>
        <w:t>4.</w:t>
      </w:r>
      <w:r>
        <w:rPr>
          <w:rFonts w:ascii="仿宋" w:eastAsia="仿宋" w:hAnsi="仿宋" w:hint="eastAsia"/>
          <w:sz w:val="24"/>
          <w:szCs w:val="24"/>
        </w:rPr>
        <w:t>甲方应加强生产作业现场监督检查工作，发现事故隐患及时以书面形式告知乙方，并督促乙方整改和反馈。</w:t>
      </w:r>
    </w:p>
    <w:p w14:paraId="210A3D4F"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5.</w:t>
      </w:r>
      <w:r>
        <w:rPr>
          <w:rFonts w:ascii="仿宋" w:eastAsia="仿宋" w:hAnsi="仿宋" w:hint="eastAsia"/>
          <w:sz w:val="24"/>
          <w:szCs w:val="24"/>
        </w:rPr>
        <w:t>甲方应对乙方安全教育与培训工作进行指导和监督，并对乙方的负责人、安全管理人员进行服务期前的安全、环境教育交底，教育交底的内容包括甲方相关管理制度、规程，可能接触的危险源、环境因素及其控制措施，发生事故时的应急处置要求等，以及职业健康安全和环境相关事宜。</w:t>
      </w:r>
    </w:p>
    <w:p w14:paraId="71151726"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6.</w:t>
      </w:r>
      <w:r>
        <w:rPr>
          <w:rFonts w:ascii="仿宋" w:eastAsia="仿宋" w:hAnsi="仿宋" w:hint="eastAsia"/>
          <w:sz w:val="24"/>
          <w:szCs w:val="24"/>
        </w:rPr>
        <w:t>甲方应督促乙方进行生产作业现场风险辨识、评</w:t>
      </w:r>
      <w:r>
        <w:rPr>
          <w:rFonts w:ascii="仿宋" w:eastAsia="仿宋" w:hAnsi="仿宋" w:hint="eastAsia"/>
          <w:sz w:val="24"/>
          <w:szCs w:val="24"/>
        </w:rPr>
        <w:t>价及管控措施的制定，形成岗位风险辨识、评价及管控措施清单发放到各岗位，并做好告知和安全交底。</w:t>
      </w:r>
    </w:p>
    <w:p w14:paraId="4095EC77"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7.</w:t>
      </w:r>
      <w:r>
        <w:rPr>
          <w:rFonts w:ascii="仿宋" w:eastAsia="仿宋" w:hAnsi="仿宋" w:hint="eastAsia"/>
          <w:sz w:val="24"/>
          <w:szCs w:val="24"/>
        </w:rPr>
        <w:t>甲方有权制止乙方所属从业人员的违章作业、违章指挥、违反劳动纪律等行为，对不听劝阻或情节严重的人员，甲方有权责令停工，并按甲方相关制度的规定对乙方予以处罚，触犯法律的移交司法部门处理；对主动发现并消除事故隐患，避免事故发生的乙方人员，给予表彰奖励。</w:t>
      </w:r>
    </w:p>
    <w:p w14:paraId="4A5A7D31"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8</w:t>
      </w:r>
      <w:r>
        <w:rPr>
          <w:rFonts w:ascii="仿宋" w:eastAsia="仿宋" w:hAnsi="仿宋" w:hint="eastAsia"/>
          <w:sz w:val="24"/>
          <w:szCs w:val="24"/>
        </w:rPr>
        <w:t>．当发生较大生产安全事故时，甲方按国家相关法律法规要求，有权督促乙方在规时间内向当地政府行政主管部门报告生产安全事故情况。</w:t>
      </w:r>
    </w:p>
    <w:p w14:paraId="2D217067" w14:textId="77777777" w:rsidR="00555C1C" w:rsidRDefault="009305D3">
      <w:pPr>
        <w:pStyle w:val="NoSpacing1"/>
        <w:spacing w:line="540" w:lineRule="exact"/>
        <w:ind w:firstLineChars="100" w:firstLine="240"/>
        <w:rPr>
          <w:rFonts w:ascii="宋体" w:hAnsi="宋体"/>
          <w:sz w:val="24"/>
          <w:szCs w:val="24"/>
        </w:rPr>
      </w:pPr>
      <w:r>
        <w:rPr>
          <w:rFonts w:ascii="宋体" w:hAnsi="宋体" w:hint="eastAsia"/>
          <w:sz w:val="24"/>
          <w:szCs w:val="24"/>
        </w:rPr>
        <w:t>（二）乙方</w:t>
      </w:r>
      <w:r w:rsidRPr="00A17B50">
        <w:rPr>
          <w:rFonts w:ascii="宋体" w:hAnsi="宋体" w:hint="eastAsia"/>
          <w:b/>
          <w:bCs/>
          <w:sz w:val="24"/>
          <w:szCs w:val="24"/>
        </w:rPr>
        <w:t>主体</w:t>
      </w:r>
      <w:r>
        <w:rPr>
          <w:rFonts w:ascii="宋体" w:hAnsi="宋体" w:hint="eastAsia"/>
          <w:sz w:val="24"/>
          <w:szCs w:val="24"/>
        </w:rPr>
        <w:t>责任：</w:t>
      </w:r>
    </w:p>
    <w:p w14:paraId="0FA3247E"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1.</w:t>
      </w:r>
      <w:r>
        <w:rPr>
          <w:rFonts w:ascii="仿宋" w:eastAsia="仿宋" w:hAnsi="仿宋" w:hint="eastAsia"/>
          <w:sz w:val="24"/>
          <w:szCs w:val="24"/>
        </w:rPr>
        <w:t>乙方应按照“管业务必须管安全”的原则，全面承担与外包服务相关（对应）的安全、环境主体责任和义务。乙方法定代表人（或委托人）是</w:t>
      </w:r>
      <w:r>
        <w:rPr>
          <w:rFonts w:ascii="仿宋" w:eastAsia="仿宋" w:hAnsi="仿宋" w:hint="eastAsia"/>
          <w:sz w:val="24"/>
          <w:szCs w:val="24"/>
        </w:rPr>
        <w:t xml:space="preserve">                   </w:t>
      </w:r>
      <w:r>
        <w:rPr>
          <w:rFonts w:ascii="仿宋" w:eastAsia="仿宋" w:hAnsi="仿宋" w:hint="eastAsia"/>
          <w:sz w:val="24"/>
          <w:szCs w:val="24"/>
        </w:rPr>
        <w:t>项目职业健康安全、环境的第一责任人，全面负责项目职业健康安全、环境管理工作。</w:t>
      </w:r>
    </w:p>
    <w:p w14:paraId="6E276F66"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2.</w:t>
      </w:r>
      <w:r>
        <w:rPr>
          <w:rFonts w:ascii="仿宋" w:eastAsia="仿宋" w:hAnsi="仿宋" w:hint="eastAsia"/>
          <w:sz w:val="24"/>
          <w:szCs w:val="24"/>
        </w:rPr>
        <w:t>乙方应建立健全从业人员信息档案，包括姓名、身份证号、性别、年龄、文化程度及安全管理人员、工程技术人员和</w:t>
      </w:r>
      <w:bookmarkStart w:id="0" w:name="_Hlk9248713"/>
      <w:r>
        <w:rPr>
          <w:rFonts w:ascii="仿宋" w:eastAsia="仿宋" w:hAnsi="仿宋" w:hint="eastAsia"/>
          <w:sz w:val="24"/>
          <w:szCs w:val="24"/>
        </w:rPr>
        <w:t>特种</w:t>
      </w:r>
      <w:bookmarkEnd w:id="0"/>
      <w:r>
        <w:rPr>
          <w:rFonts w:ascii="仿宋" w:eastAsia="仿宋" w:hAnsi="仿宋" w:hint="eastAsia"/>
          <w:sz w:val="24"/>
          <w:szCs w:val="24"/>
        </w:rPr>
        <w:t>（特种设备）作业人员的所在岗位和资格证书，并报甲方审核、备案。</w:t>
      </w:r>
    </w:p>
    <w:p w14:paraId="2E980E8A"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3.</w:t>
      </w:r>
      <w:r>
        <w:rPr>
          <w:rFonts w:ascii="仿宋" w:eastAsia="仿宋" w:hAnsi="仿宋" w:hint="eastAsia"/>
          <w:sz w:val="24"/>
          <w:szCs w:val="24"/>
        </w:rPr>
        <w:t>乙方应配备经过职业健康安全、环境专业培训，具备职业健康安全、环境资质，且有丰富经验的现场安</w:t>
      </w:r>
      <w:r>
        <w:rPr>
          <w:rFonts w:ascii="仿宋" w:eastAsia="仿宋" w:hAnsi="仿宋" w:hint="eastAsia"/>
          <w:sz w:val="24"/>
          <w:szCs w:val="24"/>
        </w:rPr>
        <w:t>全、环境管理人员，负责项目及所属从业人员</w:t>
      </w:r>
      <w:r>
        <w:rPr>
          <w:rFonts w:ascii="仿宋" w:eastAsia="仿宋" w:hAnsi="仿宋" w:hint="eastAsia"/>
          <w:sz w:val="24"/>
          <w:szCs w:val="24"/>
        </w:rPr>
        <w:lastRenderedPageBreak/>
        <w:t>的安全教育培训及作业现场安全、环境的日常管理工作，并与甲方保持密切联系与沟通。</w:t>
      </w:r>
    </w:p>
    <w:p w14:paraId="02DCA83F"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4.</w:t>
      </w:r>
      <w:bookmarkStart w:id="1" w:name="_Hlk9249928"/>
      <w:r>
        <w:rPr>
          <w:rFonts w:ascii="仿宋" w:eastAsia="仿宋" w:hAnsi="仿宋" w:hint="eastAsia"/>
          <w:sz w:val="24"/>
          <w:szCs w:val="24"/>
        </w:rPr>
        <w:t>乙</w:t>
      </w:r>
      <w:bookmarkEnd w:id="1"/>
      <w:r>
        <w:rPr>
          <w:rFonts w:ascii="仿宋" w:eastAsia="仿宋" w:hAnsi="仿宋" w:hint="eastAsia"/>
          <w:sz w:val="24"/>
          <w:szCs w:val="24"/>
        </w:rPr>
        <w:t>方应编制年度安全、环境管理目标、工作计划及保障措施，</w:t>
      </w:r>
      <w:bookmarkStart w:id="2" w:name="_Hlk9249146"/>
      <w:r>
        <w:rPr>
          <w:rFonts w:ascii="仿宋" w:eastAsia="仿宋" w:hAnsi="仿宋" w:hint="eastAsia"/>
          <w:sz w:val="24"/>
          <w:szCs w:val="24"/>
        </w:rPr>
        <w:t>每半年对安全、环境目标管理</w:t>
      </w:r>
      <w:bookmarkEnd w:id="2"/>
      <w:r>
        <w:rPr>
          <w:rFonts w:ascii="仿宋" w:eastAsia="仿宋" w:hAnsi="仿宋" w:hint="eastAsia"/>
          <w:sz w:val="24"/>
          <w:szCs w:val="24"/>
        </w:rPr>
        <w:t>工作进行统计分析、每年对安全、环境目标管理及工作计划完成情况进行总结，并将年度安全、环境工作计划和总结报甲方备案。</w:t>
      </w:r>
    </w:p>
    <w:p w14:paraId="7D80F5F9"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5.</w:t>
      </w:r>
      <w:r>
        <w:rPr>
          <w:rFonts w:ascii="仿宋" w:eastAsia="仿宋" w:hAnsi="仿宋" w:hint="eastAsia"/>
          <w:sz w:val="24"/>
          <w:szCs w:val="24"/>
        </w:rPr>
        <w:t>乙方应当制定年度安全教育培训工作计划，按照相关法律、法规、规章和标准对所属从业人员进行安全教育培训，保证从业人员掌握必需的安全生产知识、操作技能和应急逃生知识。</w:t>
      </w:r>
    </w:p>
    <w:p w14:paraId="6584415C"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6.</w:t>
      </w:r>
      <w:r>
        <w:rPr>
          <w:rFonts w:ascii="仿宋" w:eastAsia="仿宋" w:hAnsi="仿宋" w:hint="eastAsia"/>
          <w:sz w:val="24"/>
          <w:szCs w:val="24"/>
        </w:rPr>
        <w:t>乙方应对所属新进从业人</w:t>
      </w:r>
      <w:r>
        <w:rPr>
          <w:rFonts w:ascii="仿宋" w:eastAsia="仿宋" w:hAnsi="仿宋" w:hint="eastAsia"/>
          <w:sz w:val="24"/>
          <w:szCs w:val="24"/>
        </w:rPr>
        <w:t>员进行三级安全教育、转岗人员的岗前、特种作业人员和特种设备操作人员取证和复审安全教育培训，考试合格后方可安排其上岗作业，特种作业人员必需持证上岗。新进人员、转岗人员未经过培训、考核，特种作业人员无证，一律不得安排上岗作业。</w:t>
      </w:r>
    </w:p>
    <w:p w14:paraId="23BF7BB0"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7.</w:t>
      </w:r>
      <w:r>
        <w:rPr>
          <w:rFonts w:ascii="仿宋" w:eastAsia="仿宋" w:hAnsi="仿宋" w:hint="eastAsia"/>
          <w:sz w:val="24"/>
          <w:szCs w:val="24"/>
        </w:rPr>
        <w:t>乙方应当定期排查并及时治理作业范围内的事故隐患，建立事故隐患治理台账，做好相关记录，并及时向甲方报备。</w:t>
      </w:r>
    </w:p>
    <w:p w14:paraId="0081A5BB"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8.</w:t>
      </w:r>
      <w:r>
        <w:rPr>
          <w:rFonts w:ascii="仿宋" w:eastAsia="仿宋" w:hAnsi="仿宋" w:hint="eastAsia"/>
          <w:sz w:val="24"/>
          <w:szCs w:val="24"/>
        </w:rPr>
        <w:t>乙方在作业范围内发现很可能导致生产安全事故的事故隐患时，在事故隐患未得到及时治理时，应发出预警信息，采取必要的风险控制措施，并及时以书面报告的形式告知甲方，由甲、乙双方及时协商</w:t>
      </w:r>
      <w:r>
        <w:rPr>
          <w:rFonts w:ascii="仿宋" w:eastAsia="仿宋" w:hAnsi="仿宋" w:hint="eastAsia"/>
          <w:sz w:val="24"/>
          <w:szCs w:val="24"/>
        </w:rPr>
        <w:t>制定解决方案，同时由乙方按隐患整改方案及时消除事故</w:t>
      </w:r>
      <w:bookmarkStart w:id="3" w:name="_Hlk9250189"/>
      <w:r>
        <w:rPr>
          <w:rFonts w:ascii="仿宋" w:eastAsia="仿宋" w:hAnsi="仿宋" w:hint="eastAsia"/>
          <w:sz w:val="24"/>
          <w:szCs w:val="24"/>
        </w:rPr>
        <w:t>隐患</w:t>
      </w:r>
      <w:bookmarkEnd w:id="3"/>
      <w:r>
        <w:rPr>
          <w:rFonts w:ascii="仿宋" w:eastAsia="仿宋" w:hAnsi="仿宋" w:hint="eastAsia"/>
          <w:sz w:val="24"/>
          <w:szCs w:val="24"/>
        </w:rPr>
        <w:t>。整改不达要求时，应接受甲方下达的停工指令，直至事故隐患整改符合安全要求时，方能恢复生产作业。</w:t>
      </w:r>
    </w:p>
    <w:p w14:paraId="51B557C2"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9.</w:t>
      </w:r>
      <w:r>
        <w:rPr>
          <w:rFonts w:ascii="仿宋" w:eastAsia="仿宋" w:hAnsi="仿宋" w:hint="eastAsia"/>
          <w:sz w:val="24"/>
          <w:szCs w:val="24"/>
        </w:rPr>
        <w:t>乙方应按照国家劳动保护相关法律法规及甲方劳动保护管理制度的规定，为所属从业人员配备符合安全标准的劳动防护用品，包括统一配备工作服和工作证件，在工作服和证件上标明乙方公司名称，并督促所属从业人员工作期间按要求规范穿戴和使用劳动保护用品。</w:t>
      </w:r>
    </w:p>
    <w:p w14:paraId="32FFB169"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10.</w:t>
      </w:r>
      <w:r>
        <w:rPr>
          <w:rFonts w:ascii="仿宋" w:eastAsia="仿宋" w:hAnsi="仿宋" w:hint="eastAsia"/>
          <w:sz w:val="24"/>
          <w:szCs w:val="24"/>
        </w:rPr>
        <w:t>乙方应按照职业病防治法，对职业危害作业人员进行健康监护体检，包括上岗前、在岗期间、离岗时健康监护体检、离岗后医学随访</w:t>
      </w:r>
      <w:r>
        <w:rPr>
          <w:rFonts w:ascii="仿宋" w:eastAsia="仿宋" w:hAnsi="仿宋" w:hint="eastAsia"/>
          <w:sz w:val="24"/>
          <w:szCs w:val="24"/>
        </w:rPr>
        <w:t>和应急健康检查</w:t>
      </w:r>
      <w:r>
        <w:rPr>
          <w:rFonts w:ascii="仿宋" w:eastAsia="仿宋" w:hAnsi="仿宋" w:hint="eastAsia"/>
          <w:sz w:val="24"/>
          <w:szCs w:val="24"/>
        </w:rPr>
        <w:lastRenderedPageBreak/>
        <w:t>五类，体检情况报甲方备案，费用自理。凡患职业禁忌症的所属从业人员和不宜从事实际作业工种的人员，严禁上岗作业。</w:t>
      </w:r>
    </w:p>
    <w:p w14:paraId="3209B70F"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11.</w:t>
      </w:r>
      <w:r>
        <w:rPr>
          <w:rFonts w:ascii="仿宋" w:eastAsia="仿宋" w:hAnsi="仿宋" w:hint="eastAsia"/>
          <w:sz w:val="24"/>
          <w:szCs w:val="24"/>
        </w:rPr>
        <w:t>乙方应严格执行危险作业管理制度，对高处作业、动火作业、有限空间作业等危险作业严格执行审批许可制，并加强作业过程中的安全风险监控。</w:t>
      </w:r>
    </w:p>
    <w:p w14:paraId="2A5619BA"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12.</w:t>
      </w:r>
      <w:r>
        <w:rPr>
          <w:rFonts w:ascii="仿宋" w:eastAsia="仿宋" w:hAnsi="仿宋" w:hint="eastAsia"/>
          <w:sz w:val="24"/>
          <w:szCs w:val="24"/>
        </w:rPr>
        <w:t>乙方应积极参加甲方组织的相关安全例会和各类安全活动，并按要求自主组织开展“安全生产月”、“</w:t>
      </w:r>
      <w:r>
        <w:rPr>
          <w:rFonts w:ascii="仿宋" w:eastAsia="仿宋" w:hAnsi="仿宋" w:hint="eastAsia"/>
          <w:sz w:val="24"/>
          <w:szCs w:val="24"/>
        </w:rPr>
        <w:t>119</w:t>
      </w:r>
      <w:r>
        <w:rPr>
          <w:rFonts w:ascii="仿宋" w:eastAsia="仿宋" w:hAnsi="仿宋" w:hint="eastAsia"/>
          <w:sz w:val="24"/>
          <w:szCs w:val="24"/>
        </w:rPr>
        <w:t>消防周”、应急预案演练、危险源辩识、环境因素辩识等各类安全活动，提高所属从业人员安全意识和自我保护能力。</w:t>
      </w:r>
    </w:p>
    <w:p w14:paraId="5F160A84"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13.</w:t>
      </w:r>
      <w:r>
        <w:rPr>
          <w:rFonts w:ascii="仿宋" w:eastAsia="仿宋" w:hAnsi="仿宋" w:hint="eastAsia"/>
          <w:sz w:val="24"/>
          <w:szCs w:val="24"/>
        </w:rPr>
        <w:t>乙方应每月组织召开内部安全、环境专题会</w:t>
      </w:r>
      <w:r>
        <w:rPr>
          <w:rFonts w:ascii="仿宋" w:eastAsia="仿宋" w:hAnsi="仿宋" w:hint="eastAsia"/>
          <w:sz w:val="24"/>
          <w:szCs w:val="24"/>
        </w:rPr>
        <w:t>议，掌握所属从业人员的思想和工作状态，分析、总结安全、环境工作情况，提出对策和意见，并告知甲方。</w:t>
      </w:r>
    </w:p>
    <w:p w14:paraId="2E728327"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14.</w:t>
      </w:r>
      <w:r>
        <w:rPr>
          <w:rFonts w:ascii="仿宋" w:eastAsia="仿宋" w:hAnsi="仿宋" w:hint="eastAsia"/>
          <w:sz w:val="24"/>
          <w:szCs w:val="24"/>
        </w:rPr>
        <w:t>乙方应按甲方要求开展安全生产标准化创建</w:t>
      </w:r>
      <w:r>
        <w:rPr>
          <w:rFonts w:ascii="仿宋" w:eastAsia="仿宋" w:hAnsi="仿宋" w:hint="eastAsia"/>
          <w:sz w:val="24"/>
          <w:szCs w:val="24"/>
        </w:rPr>
        <w:t>、</w:t>
      </w:r>
      <w:r>
        <w:rPr>
          <w:rFonts w:ascii="仿宋" w:eastAsia="仿宋" w:hAnsi="仿宋" w:hint="eastAsia"/>
          <w:sz w:val="24"/>
          <w:szCs w:val="24"/>
        </w:rPr>
        <w:t>运行工作和安全文化建设活动，运用精益管理的思想指导日常安全管理工作，确保安全、环境各项工作措施落实到位。</w:t>
      </w:r>
    </w:p>
    <w:p w14:paraId="26E11664"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15.</w:t>
      </w:r>
      <w:r>
        <w:rPr>
          <w:rFonts w:ascii="仿宋" w:eastAsia="仿宋" w:hAnsi="仿宋" w:hint="eastAsia"/>
          <w:sz w:val="24"/>
          <w:szCs w:val="24"/>
        </w:rPr>
        <w:t>乙方应按甲方</w:t>
      </w:r>
      <w:r>
        <w:rPr>
          <w:rFonts w:ascii="仿宋" w:eastAsia="仿宋" w:hAnsi="仿宋" w:hint="eastAsia"/>
          <w:sz w:val="24"/>
          <w:szCs w:val="24"/>
        </w:rPr>
        <w:t>6s</w:t>
      </w:r>
      <w:r>
        <w:rPr>
          <w:rFonts w:ascii="仿宋" w:eastAsia="仿宋" w:hAnsi="仿宋" w:hint="eastAsia"/>
          <w:sz w:val="24"/>
          <w:szCs w:val="24"/>
        </w:rPr>
        <w:t>管理要求，规范作业现场环境、原辅材料、设备设施及工机具等定置管理，落实预识预控措施，保障甲方正常生产经营秩序和工作环境，有效防止事故事件的发生。</w:t>
      </w:r>
    </w:p>
    <w:p w14:paraId="077BB240" w14:textId="77777777" w:rsidR="00555C1C" w:rsidRDefault="009305D3">
      <w:pPr>
        <w:pStyle w:val="NoSpacing1"/>
        <w:spacing w:line="540" w:lineRule="exact"/>
        <w:ind w:firstLineChars="200" w:firstLine="482"/>
        <w:rPr>
          <w:rFonts w:ascii="宋体" w:hAnsi="宋体"/>
          <w:b/>
          <w:bCs/>
          <w:sz w:val="24"/>
          <w:szCs w:val="24"/>
        </w:rPr>
      </w:pPr>
      <w:r>
        <w:rPr>
          <w:rFonts w:ascii="宋体" w:hAnsi="宋体" w:hint="eastAsia"/>
          <w:b/>
          <w:bCs/>
          <w:sz w:val="24"/>
          <w:szCs w:val="24"/>
        </w:rPr>
        <w:t>第四条：安全检查与考核</w:t>
      </w:r>
    </w:p>
    <w:p w14:paraId="1A9F1D64"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1.</w:t>
      </w:r>
      <w:r>
        <w:rPr>
          <w:rFonts w:ascii="仿宋" w:eastAsia="仿宋" w:hAnsi="仿宋" w:hint="eastAsia"/>
          <w:sz w:val="24"/>
          <w:szCs w:val="24"/>
        </w:rPr>
        <w:t>甲方应当加强监督检查工作，发现乙方违反法律、法规、规章和标准的行为</w:t>
      </w:r>
      <w:r>
        <w:rPr>
          <w:rFonts w:ascii="仿宋" w:eastAsia="仿宋" w:hAnsi="仿宋" w:hint="eastAsia"/>
          <w:sz w:val="24"/>
          <w:szCs w:val="24"/>
        </w:rPr>
        <w:t>，有权制止和作出处理意见。</w:t>
      </w:r>
    </w:p>
    <w:p w14:paraId="24B22A9D"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2.</w:t>
      </w:r>
      <w:r>
        <w:rPr>
          <w:rFonts w:ascii="仿宋" w:eastAsia="仿宋" w:hAnsi="仿宋" w:hint="eastAsia"/>
          <w:sz w:val="24"/>
          <w:szCs w:val="24"/>
        </w:rPr>
        <w:t>甲方应当建立健全相关方安全生产考核机制，制定考核办法，对乙方安全生产和环保管理履责及工作绩效进行检查和考核，并每年对乙方进行</w:t>
      </w:r>
      <w:r>
        <w:rPr>
          <w:rFonts w:ascii="仿宋" w:eastAsia="仿宋" w:hAnsi="仿宋" w:hint="eastAsia"/>
          <w:sz w:val="24"/>
          <w:szCs w:val="24"/>
        </w:rPr>
        <w:t>1</w:t>
      </w:r>
      <w:r>
        <w:rPr>
          <w:rFonts w:ascii="仿宋" w:eastAsia="仿宋" w:hAnsi="仿宋" w:hint="eastAsia"/>
          <w:sz w:val="24"/>
          <w:szCs w:val="24"/>
        </w:rPr>
        <w:t>次安全绩效评价。</w:t>
      </w:r>
    </w:p>
    <w:p w14:paraId="31219D9B"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3.</w:t>
      </w:r>
      <w:r>
        <w:rPr>
          <w:rFonts w:ascii="仿宋" w:eastAsia="仿宋" w:hAnsi="仿宋" w:hint="eastAsia"/>
          <w:sz w:val="24"/>
          <w:szCs w:val="24"/>
        </w:rPr>
        <w:t>乙方负责承包范围内的作业安全管理，加强综合安全检查、专业（专项）安全检查、节假日和作业现场的日常安全检查，落实各项规章制度和安全操作规程。</w:t>
      </w:r>
    </w:p>
    <w:p w14:paraId="7E717E62"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lastRenderedPageBreak/>
        <w:t>4.</w:t>
      </w:r>
      <w:r>
        <w:rPr>
          <w:rFonts w:ascii="仿宋" w:eastAsia="仿宋" w:hAnsi="仿宋" w:hint="eastAsia"/>
          <w:sz w:val="24"/>
          <w:szCs w:val="24"/>
        </w:rPr>
        <w:t>乙方应保持安全管理人员和工程技术人员的连续稳定，保持与承包项目相匹配的作业资质，保证项目负责人、安全管理人员和特种作业人员持有效证件；若项目负责人、安全管理人员、技术人员、特种作业人员和设备设施发生变化的，乙方应当书面告知甲方。</w:t>
      </w:r>
    </w:p>
    <w:p w14:paraId="5B622A32"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5.</w:t>
      </w:r>
      <w:r>
        <w:rPr>
          <w:rFonts w:ascii="仿宋" w:eastAsia="仿宋" w:hAnsi="仿宋" w:hint="eastAsia"/>
          <w:sz w:val="24"/>
          <w:szCs w:val="24"/>
        </w:rPr>
        <w:t>乙方应接受甲方的监督管理，遵守甲方的有关规章制度的要求。同时，乙方有权拒绝甲方违章指挥和强令冒险作业。</w:t>
      </w:r>
    </w:p>
    <w:p w14:paraId="294B3885"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6.</w:t>
      </w:r>
      <w:r>
        <w:rPr>
          <w:rFonts w:ascii="仿宋" w:eastAsia="仿宋" w:hAnsi="仿宋" w:hint="eastAsia"/>
          <w:sz w:val="24"/>
          <w:szCs w:val="24"/>
        </w:rPr>
        <w:t>乙方应当向甲方提供安全生产考核所需资料，接受甲方的考核与奖惩。</w:t>
      </w:r>
    </w:p>
    <w:p w14:paraId="41D30F22" w14:textId="77777777" w:rsidR="00555C1C" w:rsidRDefault="009305D3">
      <w:pPr>
        <w:pStyle w:val="NoSpacing1"/>
        <w:spacing w:line="540" w:lineRule="exact"/>
        <w:ind w:firstLineChars="200" w:firstLine="482"/>
        <w:rPr>
          <w:rFonts w:ascii="宋体" w:hAnsi="宋体"/>
          <w:sz w:val="24"/>
          <w:szCs w:val="24"/>
        </w:rPr>
      </w:pPr>
      <w:r>
        <w:rPr>
          <w:rFonts w:ascii="宋体" w:hAnsi="宋体" w:hint="eastAsia"/>
          <w:b/>
          <w:bCs/>
          <w:sz w:val="24"/>
          <w:szCs w:val="24"/>
        </w:rPr>
        <w:t>第五条：事故应急救援与处置</w:t>
      </w:r>
    </w:p>
    <w:p w14:paraId="0F8846B2"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w:t>
      </w:r>
      <w:r>
        <w:rPr>
          <w:rFonts w:ascii="仿宋" w:eastAsia="仿宋" w:hAnsi="仿宋" w:hint="eastAsia"/>
          <w:sz w:val="24"/>
          <w:szCs w:val="24"/>
        </w:rPr>
        <w:t>一</w:t>
      </w:r>
      <w:r>
        <w:rPr>
          <w:rFonts w:ascii="仿宋" w:eastAsia="仿宋" w:hAnsi="仿宋" w:hint="eastAsia"/>
          <w:sz w:val="24"/>
          <w:szCs w:val="24"/>
        </w:rPr>
        <w:t>)</w:t>
      </w:r>
      <w:r>
        <w:rPr>
          <w:rFonts w:ascii="仿宋" w:eastAsia="仿宋" w:hAnsi="仿宋" w:hint="eastAsia"/>
          <w:sz w:val="24"/>
          <w:szCs w:val="24"/>
        </w:rPr>
        <w:t>应急准备：</w:t>
      </w:r>
    </w:p>
    <w:p w14:paraId="5B532F7A"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1.</w:t>
      </w:r>
      <w:r>
        <w:rPr>
          <w:rFonts w:ascii="仿宋" w:eastAsia="仿宋" w:hAnsi="仿宋" w:hint="eastAsia"/>
          <w:sz w:val="24"/>
          <w:szCs w:val="24"/>
        </w:rPr>
        <w:t>甲方应当按照国家有关规定建立应急救援组织或者与其他应</w:t>
      </w:r>
      <w:r>
        <w:rPr>
          <w:rFonts w:ascii="仿宋" w:eastAsia="仿宋" w:hAnsi="仿宋" w:hint="eastAsia"/>
          <w:sz w:val="24"/>
          <w:szCs w:val="24"/>
        </w:rPr>
        <w:t>急救援组织签订救援协议，编制本单位事故应急预案，并定期组织演练。</w:t>
      </w:r>
    </w:p>
    <w:p w14:paraId="532F61F5"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2.</w:t>
      </w:r>
      <w:r>
        <w:rPr>
          <w:rFonts w:ascii="仿宋" w:eastAsia="仿宋" w:hAnsi="仿宋" w:hint="eastAsia"/>
          <w:sz w:val="24"/>
          <w:szCs w:val="24"/>
        </w:rPr>
        <w:t>甲方应配置满足企业自救能力的应急救援设备设施和器材。</w:t>
      </w:r>
      <w:r>
        <w:rPr>
          <w:rFonts w:ascii="仿宋" w:eastAsia="仿宋" w:hAnsi="仿宋" w:hint="eastAsia"/>
          <w:sz w:val="24"/>
          <w:szCs w:val="24"/>
        </w:rPr>
        <w:t xml:space="preserve">   </w:t>
      </w:r>
      <w:r>
        <w:rPr>
          <w:rFonts w:ascii="仿宋" w:eastAsia="仿宋" w:hAnsi="仿宋" w:hint="eastAsia"/>
          <w:sz w:val="24"/>
          <w:szCs w:val="24"/>
        </w:rPr>
        <w:t xml:space="preserve">　</w:t>
      </w:r>
      <w:r>
        <w:rPr>
          <w:rFonts w:ascii="仿宋" w:eastAsia="仿宋" w:hAnsi="仿宋" w:hint="eastAsia"/>
          <w:sz w:val="24"/>
          <w:szCs w:val="24"/>
        </w:rPr>
        <w:t xml:space="preserve">                        </w:t>
      </w:r>
    </w:p>
    <w:p w14:paraId="0612847E"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3.</w:t>
      </w:r>
      <w:r>
        <w:rPr>
          <w:rFonts w:ascii="仿宋" w:eastAsia="仿宋" w:hAnsi="仿宋" w:hint="eastAsia"/>
          <w:sz w:val="24"/>
          <w:szCs w:val="24"/>
        </w:rPr>
        <w:t>乙方应当编制与甲方相适应的应急预案或者现场应急处置预案，并定期组织演练或者参加甲方组织的演练。</w:t>
      </w:r>
    </w:p>
    <w:p w14:paraId="3C5F7EDF"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4.</w:t>
      </w:r>
      <w:r>
        <w:rPr>
          <w:rFonts w:ascii="仿宋" w:eastAsia="仿宋" w:hAnsi="仿宋" w:hint="eastAsia"/>
          <w:sz w:val="24"/>
          <w:szCs w:val="24"/>
        </w:rPr>
        <w:t>乙方应配置满足重点区域自救能力的应急救援设备设施和器材。</w:t>
      </w:r>
      <w:r>
        <w:rPr>
          <w:rFonts w:ascii="仿宋" w:eastAsia="仿宋" w:hAnsi="仿宋" w:hint="eastAsia"/>
          <w:sz w:val="24"/>
          <w:szCs w:val="24"/>
        </w:rPr>
        <w:t xml:space="preserve">                            </w:t>
      </w:r>
    </w:p>
    <w:p w14:paraId="1A1A9640"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w:t>
      </w:r>
      <w:r>
        <w:rPr>
          <w:rFonts w:ascii="仿宋" w:eastAsia="仿宋" w:hAnsi="仿宋" w:hint="eastAsia"/>
          <w:sz w:val="24"/>
          <w:szCs w:val="24"/>
        </w:rPr>
        <w:t>二</w:t>
      </w:r>
      <w:r>
        <w:rPr>
          <w:rFonts w:ascii="仿宋" w:eastAsia="仿宋" w:hAnsi="仿宋" w:hint="eastAsia"/>
          <w:sz w:val="24"/>
          <w:szCs w:val="24"/>
        </w:rPr>
        <w:t>)</w:t>
      </w:r>
      <w:r>
        <w:rPr>
          <w:rFonts w:ascii="仿宋" w:eastAsia="仿宋" w:hAnsi="仿宋" w:hint="eastAsia"/>
          <w:sz w:val="24"/>
          <w:szCs w:val="24"/>
        </w:rPr>
        <w:t>事故报告：</w:t>
      </w:r>
    </w:p>
    <w:p w14:paraId="07CBE256"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1.</w:t>
      </w:r>
      <w:r>
        <w:rPr>
          <w:rFonts w:ascii="仿宋" w:eastAsia="仿宋" w:hAnsi="仿宋" w:hint="eastAsia"/>
          <w:sz w:val="24"/>
          <w:szCs w:val="24"/>
        </w:rPr>
        <w:t>当发生生产安全事故时，事故现场有关人员应当立即向乙方项目部负责人报告；乙方项目部负责人接到报告后，应及时向本单位负责人报告，同时通报甲方负责人。</w:t>
      </w:r>
    </w:p>
    <w:p w14:paraId="058F9FEB"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 xml:space="preserve">2. </w:t>
      </w:r>
      <w:r>
        <w:rPr>
          <w:rFonts w:ascii="仿宋" w:eastAsia="仿宋" w:hAnsi="仿宋" w:hint="eastAsia"/>
          <w:sz w:val="24"/>
          <w:szCs w:val="24"/>
        </w:rPr>
        <w:t>当发生较大生产安全事故时，乙方应按国家相关法律法规在规时间内向当地政府行政主管部门报告生产安全事故情况。</w:t>
      </w:r>
    </w:p>
    <w:p w14:paraId="3A17BA7E"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 xml:space="preserve">3. </w:t>
      </w:r>
      <w:r>
        <w:rPr>
          <w:rFonts w:ascii="仿宋" w:eastAsia="仿宋" w:hAnsi="仿宋" w:hint="eastAsia"/>
          <w:sz w:val="24"/>
          <w:szCs w:val="24"/>
        </w:rPr>
        <w:t>甲方负责协助、督促乙方做好生产安全事故报告工作。</w:t>
      </w:r>
    </w:p>
    <w:p w14:paraId="4C58D48C"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w:t>
      </w:r>
      <w:r>
        <w:rPr>
          <w:rFonts w:ascii="仿宋" w:eastAsia="仿宋" w:hAnsi="仿宋" w:hint="eastAsia"/>
          <w:sz w:val="24"/>
          <w:szCs w:val="24"/>
        </w:rPr>
        <w:t>三</w:t>
      </w:r>
      <w:r>
        <w:rPr>
          <w:rFonts w:ascii="仿宋" w:eastAsia="仿宋" w:hAnsi="仿宋" w:hint="eastAsia"/>
          <w:sz w:val="24"/>
          <w:szCs w:val="24"/>
        </w:rPr>
        <w:t>)</w:t>
      </w:r>
      <w:r>
        <w:rPr>
          <w:rFonts w:ascii="仿宋" w:eastAsia="仿宋" w:hAnsi="仿宋" w:hint="eastAsia"/>
          <w:sz w:val="24"/>
          <w:szCs w:val="24"/>
        </w:rPr>
        <w:t>事故救援：</w:t>
      </w:r>
    </w:p>
    <w:p w14:paraId="5EB742FA"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1.</w:t>
      </w:r>
      <w:r>
        <w:rPr>
          <w:rFonts w:ascii="仿宋" w:eastAsia="仿宋" w:hAnsi="仿宋" w:hint="eastAsia"/>
          <w:sz w:val="24"/>
          <w:szCs w:val="24"/>
        </w:rPr>
        <w:t>当发生一般事故事件时，乙方应当按照专项应急预案或者现场应急处置方案立即开展事故救援。</w:t>
      </w:r>
    </w:p>
    <w:p w14:paraId="20FB38D9"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lastRenderedPageBreak/>
        <w:t>2.</w:t>
      </w:r>
      <w:r>
        <w:rPr>
          <w:rFonts w:ascii="仿宋" w:eastAsia="仿宋" w:hAnsi="仿宋" w:hint="eastAsia"/>
          <w:sz w:val="24"/>
          <w:szCs w:val="24"/>
        </w:rPr>
        <w:t>发生人员伤亡事故或重大安全事故，甲乙双方应协力进行抢救伤员和保护现场，并充分调动甲</w:t>
      </w:r>
      <w:r>
        <w:rPr>
          <w:rFonts w:ascii="仿宋" w:eastAsia="仿宋" w:hAnsi="仿宋" w:hint="eastAsia"/>
          <w:sz w:val="24"/>
          <w:szCs w:val="24"/>
        </w:rPr>
        <w:t>乙双方的应急资源开展应急救援。</w:t>
      </w:r>
    </w:p>
    <w:p w14:paraId="4AA4F671"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w:t>
      </w:r>
      <w:r>
        <w:rPr>
          <w:rFonts w:ascii="仿宋" w:eastAsia="仿宋" w:hAnsi="仿宋" w:hint="eastAsia"/>
          <w:sz w:val="24"/>
          <w:szCs w:val="24"/>
        </w:rPr>
        <w:t>四</w:t>
      </w:r>
      <w:r>
        <w:rPr>
          <w:rFonts w:ascii="仿宋" w:eastAsia="仿宋" w:hAnsi="仿宋" w:hint="eastAsia"/>
          <w:sz w:val="24"/>
          <w:szCs w:val="24"/>
        </w:rPr>
        <w:t>)</w:t>
      </w:r>
      <w:r>
        <w:rPr>
          <w:rFonts w:ascii="仿宋" w:eastAsia="仿宋" w:hAnsi="仿宋" w:hint="eastAsia"/>
          <w:sz w:val="24"/>
          <w:szCs w:val="24"/>
        </w:rPr>
        <w:t>事故调查处理：</w:t>
      </w:r>
    </w:p>
    <w:p w14:paraId="5C6C1D06"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1.</w:t>
      </w:r>
      <w:r>
        <w:rPr>
          <w:rFonts w:ascii="仿宋" w:eastAsia="仿宋" w:hAnsi="仿宋" w:hint="eastAsia"/>
          <w:sz w:val="24"/>
          <w:szCs w:val="24"/>
        </w:rPr>
        <w:t>甲、乙双方应配合有关部门开展事故调查。</w:t>
      </w:r>
    </w:p>
    <w:p w14:paraId="0CCAC37D"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2.</w:t>
      </w:r>
      <w:r>
        <w:rPr>
          <w:rFonts w:ascii="仿宋" w:eastAsia="仿宋" w:hAnsi="仿宋" w:hint="eastAsia"/>
          <w:sz w:val="24"/>
          <w:szCs w:val="24"/>
        </w:rPr>
        <w:t>事故调查结案后，甲乙双方根据政府主管部门事故调查组下达的处理结论，各自承担相应责任。</w:t>
      </w:r>
    </w:p>
    <w:p w14:paraId="59C3807C"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3.</w:t>
      </w:r>
      <w:r>
        <w:rPr>
          <w:rFonts w:ascii="仿宋" w:eastAsia="仿宋" w:hAnsi="仿宋" w:hint="eastAsia"/>
          <w:sz w:val="24"/>
          <w:szCs w:val="24"/>
        </w:rPr>
        <w:t>乙方应当承担的行政、法律和经济处罚责任不得转嫁或者变相转嫁给甲方。</w:t>
      </w:r>
    </w:p>
    <w:p w14:paraId="5F893DF8"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4.</w:t>
      </w:r>
      <w:r>
        <w:rPr>
          <w:rFonts w:ascii="仿宋" w:eastAsia="仿宋" w:hAnsi="仿宋" w:hint="eastAsia"/>
          <w:sz w:val="24"/>
          <w:szCs w:val="24"/>
        </w:rPr>
        <w:t>甲方应当承担的行政、法律和经济处罚责任不得转嫁或者变相转嫁给乙方。</w:t>
      </w:r>
    </w:p>
    <w:p w14:paraId="76ADA38F" w14:textId="77777777" w:rsidR="00555C1C" w:rsidRDefault="009305D3">
      <w:pPr>
        <w:pStyle w:val="NoSpacing1"/>
        <w:spacing w:line="540" w:lineRule="exact"/>
        <w:ind w:firstLineChars="200" w:firstLine="482"/>
        <w:rPr>
          <w:rFonts w:ascii="宋体" w:hAnsi="宋体" w:cs="宋体"/>
          <w:b/>
          <w:bCs/>
          <w:sz w:val="24"/>
          <w:szCs w:val="24"/>
        </w:rPr>
      </w:pPr>
      <w:r>
        <w:rPr>
          <w:rFonts w:ascii="宋体" w:hAnsi="宋体" w:cs="宋体" w:hint="eastAsia"/>
          <w:b/>
          <w:bCs/>
          <w:sz w:val="24"/>
          <w:szCs w:val="24"/>
        </w:rPr>
        <w:t>第六条：风险管控和隐患排查治理</w:t>
      </w:r>
    </w:p>
    <w:p w14:paraId="18CC9FE6"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1.</w:t>
      </w:r>
      <w:r>
        <w:rPr>
          <w:rFonts w:ascii="仿宋" w:eastAsia="仿宋" w:hAnsi="仿宋" w:hint="eastAsia"/>
          <w:sz w:val="24"/>
          <w:szCs w:val="24"/>
        </w:rPr>
        <w:t>全面排查风险点。乙方要结合甲方开展安全评价、安全生产标准化建设和应急预案编制等工作，全方位、全过程排查乙方可能导致事故发生的风险点，包括设备设施</w:t>
      </w:r>
      <w:r>
        <w:rPr>
          <w:rFonts w:ascii="仿宋" w:eastAsia="仿宋" w:hAnsi="仿宋" w:hint="eastAsia"/>
          <w:sz w:val="24"/>
          <w:szCs w:val="24"/>
        </w:rPr>
        <w:t>、操作行为、职业健康、环境条件、施工场所、安全管理等方面存在的风险。</w:t>
      </w:r>
    </w:p>
    <w:p w14:paraId="56048759"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2.</w:t>
      </w:r>
      <w:r>
        <w:rPr>
          <w:rFonts w:ascii="仿宋" w:eastAsia="仿宋" w:hAnsi="仿宋" w:hint="eastAsia"/>
          <w:sz w:val="24"/>
          <w:szCs w:val="24"/>
        </w:rPr>
        <w:t>确定风险等级。乙方要对辨识出的安全风险进行分类梳理，参照《企业职工伤亡事故分类》</w:t>
      </w:r>
      <w:r>
        <w:rPr>
          <w:rFonts w:ascii="仿宋" w:eastAsia="仿宋" w:hAnsi="仿宋" w:hint="eastAsia"/>
          <w:sz w:val="24"/>
          <w:szCs w:val="24"/>
        </w:rPr>
        <w:t>(GB 6441</w:t>
      </w:r>
      <w:r>
        <w:rPr>
          <w:rFonts w:ascii="仿宋" w:eastAsia="仿宋" w:hAnsi="仿宋" w:hint="eastAsia"/>
          <w:sz w:val="24"/>
          <w:szCs w:val="24"/>
        </w:rPr>
        <w:t>—</w:t>
      </w:r>
      <w:r>
        <w:rPr>
          <w:rFonts w:ascii="仿宋" w:eastAsia="仿宋" w:hAnsi="仿宋" w:hint="eastAsia"/>
          <w:sz w:val="24"/>
          <w:szCs w:val="24"/>
        </w:rPr>
        <w:t>1986)</w:t>
      </w:r>
      <w:r>
        <w:rPr>
          <w:rFonts w:ascii="仿宋" w:eastAsia="仿宋" w:hAnsi="仿宋" w:hint="eastAsia"/>
          <w:sz w:val="24"/>
          <w:szCs w:val="24"/>
        </w:rPr>
        <w:t>，综合考虑起因物、引起事故的诱导性原因、致害物、伤害方式等，先确定风险类别</w:t>
      </w:r>
      <w:r>
        <w:rPr>
          <w:rFonts w:ascii="仿宋" w:eastAsia="仿宋" w:hAnsi="仿宋" w:hint="eastAsia"/>
          <w:sz w:val="24"/>
          <w:szCs w:val="24"/>
        </w:rPr>
        <w:t>(</w:t>
      </w:r>
      <w:r>
        <w:rPr>
          <w:rFonts w:ascii="仿宋" w:eastAsia="仿宋" w:hAnsi="仿宋" w:hint="eastAsia"/>
          <w:sz w:val="24"/>
          <w:szCs w:val="24"/>
        </w:rPr>
        <w:t>物体打击、火灾、爆炸、中毒、坍塌、高处坠落等危险因素和高温、粉尘等有害因素</w:t>
      </w:r>
      <w:r>
        <w:rPr>
          <w:rFonts w:ascii="仿宋" w:eastAsia="仿宋" w:hAnsi="仿宋" w:hint="eastAsia"/>
          <w:sz w:val="24"/>
          <w:szCs w:val="24"/>
        </w:rPr>
        <w:t>)</w:t>
      </w:r>
      <w:r>
        <w:rPr>
          <w:rFonts w:ascii="仿宋" w:eastAsia="仿宋" w:hAnsi="仿宋" w:hint="eastAsia"/>
          <w:sz w:val="24"/>
          <w:szCs w:val="24"/>
        </w:rPr>
        <w:t>，要针对风险类别和等级，将风险点逐一明确管控层级</w:t>
      </w:r>
      <w:r>
        <w:rPr>
          <w:rFonts w:ascii="仿宋" w:eastAsia="仿宋" w:hAnsi="仿宋" w:hint="eastAsia"/>
          <w:sz w:val="24"/>
          <w:szCs w:val="24"/>
        </w:rPr>
        <w:t>(</w:t>
      </w:r>
      <w:r>
        <w:rPr>
          <w:rFonts w:ascii="仿宋" w:eastAsia="仿宋" w:hAnsi="仿宋" w:hint="eastAsia"/>
          <w:sz w:val="24"/>
          <w:szCs w:val="24"/>
        </w:rPr>
        <w:t>班组、岗位</w:t>
      </w:r>
      <w:r>
        <w:rPr>
          <w:rFonts w:ascii="仿宋" w:eastAsia="仿宋" w:hAnsi="仿宋" w:hint="eastAsia"/>
          <w:sz w:val="24"/>
          <w:szCs w:val="24"/>
        </w:rPr>
        <w:t>)</w:t>
      </w:r>
      <w:r>
        <w:rPr>
          <w:rFonts w:ascii="仿宋" w:eastAsia="仿宋" w:hAnsi="仿宋" w:hint="eastAsia"/>
          <w:sz w:val="24"/>
          <w:szCs w:val="24"/>
        </w:rPr>
        <w:t>，落实具体的责任单位、责任人和具体的管控措施。</w:t>
      </w:r>
    </w:p>
    <w:p w14:paraId="1D762A38"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3.</w:t>
      </w:r>
      <w:r>
        <w:rPr>
          <w:rFonts w:ascii="仿宋" w:eastAsia="仿宋" w:hAnsi="仿宋" w:hint="eastAsia"/>
          <w:sz w:val="24"/>
          <w:szCs w:val="24"/>
        </w:rPr>
        <w:t>风险警示。要交底主要风险点、风险类别、风险等级、管控措施和应急措</w:t>
      </w:r>
      <w:r>
        <w:rPr>
          <w:rFonts w:ascii="仿宋" w:eastAsia="仿宋" w:hAnsi="仿宋" w:hint="eastAsia"/>
          <w:sz w:val="24"/>
          <w:szCs w:val="24"/>
        </w:rPr>
        <w:t>施，让每名员工都了解风险点的基本情况及防范、应急对策。</w:t>
      </w:r>
    </w:p>
    <w:p w14:paraId="5753033E"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4.</w:t>
      </w:r>
      <w:r>
        <w:rPr>
          <w:rFonts w:ascii="仿宋" w:eastAsia="仿宋" w:hAnsi="仿宋" w:hint="eastAsia"/>
          <w:sz w:val="24"/>
          <w:szCs w:val="24"/>
        </w:rPr>
        <w:t>开展隐患排查治理。要列出安全生产隐患排查治理的任务清单、问题清单、责任清单和整改清单，完善安全生产检查整治台账，彻查整改各类安全隐</w:t>
      </w:r>
      <w:r>
        <w:rPr>
          <w:rFonts w:ascii="仿宋" w:eastAsia="仿宋" w:hAnsi="仿宋" w:hint="eastAsia"/>
          <w:sz w:val="24"/>
          <w:szCs w:val="24"/>
        </w:rPr>
        <w:lastRenderedPageBreak/>
        <w:t>患问题。</w:t>
      </w:r>
    </w:p>
    <w:p w14:paraId="4B6C1410" w14:textId="77777777" w:rsidR="00555C1C" w:rsidRDefault="009305D3">
      <w:pPr>
        <w:pStyle w:val="NoSpacing1"/>
        <w:spacing w:line="540" w:lineRule="exact"/>
        <w:ind w:firstLineChars="200" w:firstLine="480"/>
        <w:rPr>
          <w:rFonts w:ascii="宋体" w:hAnsi="宋体"/>
          <w:b/>
          <w:bCs/>
          <w:sz w:val="24"/>
          <w:szCs w:val="24"/>
        </w:rPr>
      </w:pPr>
      <w:r>
        <w:rPr>
          <w:rFonts w:ascii="仿宋" w:eastAsia="仿宋" w:hAnsi="仿宋" w:hint="eastAsia"/>
          <w:sz w:val="24"/>
          <w:szCs w:val="24"/>
        </w:rPr>
        <w:t>5.</w:t>
      </w:r>
      <w:r>
        <w:rPr>
          <w:rFonts w:ascii="仿宋" w:eastAsia="仿宋" w:hAnsi="仿宋" w:hint="eastAsia"/>
          <w:sz w:val="24"/>
          <w:szCs w:val="24"/>
        </w:rPr>
        <w:t>加强应急管理。经常性开展从业人员岗位应急知识教育和自救互救、避险逃生技能培训，并定期组织考核。</w:t>
      </w:r>
    </w:p>
    <w:p w14:paraId="44DF7026" w14:textId="231944B4" w:rsidR="00555C1C" w:rsidRDefault="009305D3">
      <w:pPr>
        <w:snapToGrid w:val="0"/>
        <w:spacing w:line="500" w:lineRule="exact"/>
        <w:ind w:firstLineChars="200" w:firstLine="482"/>
        <w:rPr>
          <w:rFonts w:ascii="仿宋" w:eastAsia="仿宋" w:hAnsi="仿宋"/>
          <w:sz w:val="24"/>
          <w:szCs w:val="24"/>
        </w:rPr>
      </w:pPr>
      <w:r>
        <w:rPr>
          <w:rFonts w:ascii="宋体" w:hAnsi="宋体" w:cs="宋体" w:hint="eastAsia"/>
          <w:b/>
          <w:bCs/>
          <w:sz w:val="24"/>
          <w:szCs w:val="24"/>
        </w:rPr>
        <w:t>第七条：人员管理</w:t>
      </w:r>
      <w:r>
        <w:rPr>
          <w:rFonts w:ascii="宋体" w:hAnsi="宋体" w:cs="宋体" w:hint="eastAsia"/>
          <w:b/>
          <w:bCs/>
          <w:sz w:val="24"/>
          <w:szCs w:val="24"/>
        </w:rPr>
        <w:t xml:space="preserve">   </w:t>
      </w:r>
      <w:r>
        <w:rPr>
          <w:rFonts w:ascii="仿宋" w:eastAsia="仿宋" w:hAnsi="仿宋" w:hint="eastAsia"/>
          <w:sz w:val="24"/>
          <w:szCs w:val="24"/>
        </w:rPr>
        <w:t xml:space="preserve">          </w:t>
      </w:r>
    </w:p>
    <w:p w14:paraId="0D6C7E8B" w14:textId="77777777" w:rsidR="00555C1C" w:rsidRDefault="009305D3">
      <w:pPr>
        <w:snapToGrid w:val="0"/>
        <w:spacing w:line="500" w:lineRule="exact"/>
        <w:ind w:firstLineChars="200" w:firstLine="480"/>
        <w:rPr>
          <w:rFonts w:ascii="仿宋" w:eastAsia="仿宋" w:hAnsi="仿宋"/>
          <w:sz w:val="24"/>
          <w:szCs w:val="24"/>
        </w:rPr>
      </w:pPr>
      <w:r>
        <w:rPr>
          <w:rFonts w:ascii="仿宋" w:eastAsia="仿宋" w:hAnsi="仿宋" w:hint="eastAsia"/>
          <w:sz w:val="24"/>
          <w:szCs w:val="24"/>
        </w:rPr>
        <w:t>1.</w:t>
      </w:r>
      <w:r>
        <w:rPr>
          <w:rFonts w:ascii="仿宋" w:eastAsia="仿宋" w:hAnsi="仿宋" w:hint="eastAsia"/>
          <w:sz w:val="24"/>
          <w:szCs w:val="24"/>
        </w:rPr>
        <w:t>乙方应建立派驻作业人员台账，在作业活动中乙方若有人员变动，应及时告知甲方相关负责人，特殊岗位如特种作业人员、特种设备操作人员、项目管理人员等重要岗位的人员变动需提前向甲方报告，经甲方同意后方可进行更换。</w:t>
      </w:r>
    </w:p>
    <w:p w14:paraId="1660FDFF" w14:textId="77777777" w:rsidR="00555C1C" w:rsidRDefault="009305D3">
      <w:pPr>
        <w:snapToGrid w:val="0"/>
        <w:spacing w:line="500" w:lineRule="exact"/>
        <w:ind w:firstLineChars="200" w:firstLine="480"/>
        <w:rPr>
          <w:rFonts w:ascii="仿宋" w:eastAsia="仿宋" w:hAnsi="仿宋"/>
          <w:sz w:val="24"/>
          <w:szCs w:val="24"/>
        </w:rPr>
      </w:pPr>
      <w:r>
        <w:rPr>
          <w:rFonts w:ascii="仿宋" w:eastAsia="仿宋" w:hAnsi="仿宋" w:hint="eastAsia"/>
          <w:sz w:val="24"/>
          <w:szCs w:val="24"/>
        </w:rPr>
        <w:t>2.</w:t>
      </w:r>
      <w:r>
        <w:rPr>
          <w:rFonts w:ascii="仿宋" w:eastAsia="仿宋" w:hAnsi="仿宋" w:hint="eastAsia"/>
          <w:sz w:val="24"/>
          <w:szCs w:val="24"/>
        </w:rPr>
        <w:t>人员进场或从事本项目的作业人员，必须及时如实向甲方填报人员姓名、性别、年龄、工种、本工种工龄、住址、身份号码、教育培训情况等；严禁雇用童工、未成年工、有职业禁忌症的人员、身份不明的人员及违法犯罪人员。</w:t>
      </w:r>
    </w:p>
    <w:p w14:paraId="7ABD2475" w14:textId="77777777" w:rsidR="00555C1C" w:rsidRDefault="009305D3">
      <w:pPr>
        <w:snapToGrid w:val="0"/>
        <w:spacing w:line="500" w:lineRule="exact"/>
        <w:ind w:firstLineChars="200" w:firstLine="480"/>
        <w:rPr>
          <w:rFonts w:ascii="仿宋" w:eastAsia="仿宋" w:hAnsi="仿宋"/>
          <w:sz w:val="24"/>
          <w:szCs w:val="24"/>
        </w:rPr>
      </w:pPr>
      <w:r>
        <w:rPr>
          <w:rFonts w:ascii="仿宋" w:eastAsia="仿宋" w:hAnsi="仿宋" w:hint="eastAsia"/>
          <w:sz w:val="24"/>
          <w:szCs w:val="24"/>
        </w:rPr>
        <w:t>3.</w:t>
      </w:r>
      <w:r>
        <w:rPr>
          <w:rFonts w:ascii="仿宋" w:eastAsia="仿宋" w:hAnsi="仿宋" w:hint="eastAsia"/>
          <w:sz w:val="24"/>
          <w:szCs w:val="24"/>
        </w:rPr>
        <w:t>乙方作业人员在工作前，甲方应向乙方进行安全交底，乙方应将入场安全、文明作业教育和工作前的安全技</w:t>
      </w:r>
      <w:r>
        <w:rPr>
          <w:rFonts w:ascii="仿宋" w:eastAsia="仿宋" w:hAnsi="仿宋" w:hint="eastAsia"/>
          <w:sz w:val="24"/>
          <w:szCs w:val="24"/>
        </w:rPr>
        <w:t>术交底，并保存安全教育培训、交底记录；未经安全教育培训或安全考核不合格的人员不得安排上岗。</w:t>
      </w:r>
    </w:p>
    <w:p w14:paraId="16C09A34"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4.</w:t>
      </w:r>
      <w:r>
        <w:rPr>
          <w:rFonts w:ascii="仿宋" w:eastAsia="仿宋" w:hAnsi="仿宋" w:hint="eastAsia"/>
          <w:sz w:val="24"/>
          <w:szCs w:val="24"/>
        </w:rPr>
        <w:t>乙方作业人员涉及特种作业的人员需取得合法有效的特种作业操作证。</w:t>
      </w:r>
    </w:p>
    <w:p w14:paraId="783DF702" w14:textId="77777777" w:rsidR="00555C1C" w:rsidRDefault="009305D3">
      <w:pPr>
        <w:snapToGrid w:val="0"/>
        <w:spacing w:line="500" w:lineRule="exact"/>
        <w:ind w:firstLineChars="200" w:firstLine="482"/>
        <w:rPr>
          <w:rFonts w:ascii="宋体" w:hAnsi="宋体" w:cs="宋体"/>
          <w:b/>
          <w:bCs/>
          <w:sz w:val="24"/>
          <w:szCs w:val="24"/>
        </w:rPr>
      </w:pPr>
      <w:r>
        <w:rPr>
          <w:rFonts w:ascii="宋体" w:hAnsi="宋体" w:cs="宋体" w:hint="eastAsia"/>
          <w:b/>
          <w:bCs/>
          <w:sz w:val="24"/>
          <w:szCs w:val="24"/>
        </w:rPr>
        <w:t>第八条：作业管理</w:t>
      </w:r>
    </w:p>
    <w:p w14:paraId="4BA2ABAF" w14:textId="77777777" w:rsidR="00555C1C" w:rsidRDefault="009305D3">
      <w:pPr>
        <w:snapToGrid w:val="0"/>
        <w:spacing w:line="500" w:lineRule="exact"/>
        <w:ind w:firstLineChars="200" w:firstLine="480"/>
        <w:rPr>
          <w:rFonts w:ascii="仿宋" w:eastAsia="仿宋" w:hAnsi="仿宋"/>
          <w:sz w:val="24"/>
          <w:szCs w:val="24"/>
        </w:rPr>
      </w:pPr>
      <w:r>
        <w:rPr>
          <w:rFonts w:ascii="仿宋" w:eastAsia="仿宋" w:hAnsi="仿宋" w:hint="eastAsia"/>
          <w:sz w:val="24"/>
          <w:szCs w:val="24"/>
        </w:rPr>
        <w:t>1.</w:t>
      </w:r>
      <w:r>
        <w:rPr>
          <w:rFonts w:ascii="仿宋" w:eastAsia="仿宋" w:hAnsi="仿宋" w:hint="eastAsia"/>
          <w:sz w:val="24"/>
          <w:szCs w:val="24"/>
        </w:rPr>
        <w:t>作业人员应穿着整洁，举止文明，严禁穿拖鞋、赤膊、衣衫不整者进厂；厂区禁止勾肩搭背，随地休息，随地吐痰等不文明行为；严禁酒后作业、偷拿公私财物等行为；厂区严禁打架、斗殴和喧哗吵闹等违反社会公德的行为。严禁违章作业、违章指挥、违反劳动纪律。</w:t>
      </w:r>
      <w:r>
        <w:rPr>
          <w:rFonts w:ascii="仿宋" w:eastAsia="仿宋" w:hAnsi="仿宋" w:hint="eastAsia"/>
          <w:sz w:val="24"/>
          <w:szCs w:val="24"/>
        </w:rPr>
        <w:t xml:space="preserve"> </w:t>
      </w:r>
    </w:p>
    <w:p w14:paraId="2D95D7A8" w14:textId="77777777" w:rsidR="00555C1C" w:rsidRDefault="009305D3">
      <w:pPr>
        <w:snapToGrid w:val="0"/>
        <w:spacing w:line="500" w:lineRule="exact"/>
        <w:ind w:firstLineChars="200" w:firstLine="480"/>
        <w:rPr>
          <w:rFonts w:ascii="仿宋" w:eastAsia="仿宋" w:hAnsi="仿宋"/>
          <w:sz w:val="24"/>
          <w:szCs w:val="24"/>
        </w:rPr>
      </w:pPr>
      <w:r>
        <w:rPr>
          <w:rFonts w:ascii="仿宋" w:eastAsia="仿宋" w:hAnsi="仿宋" w:hint="eastAsia"/>
          <w:sz w:val="24"/>
          <w:szCs w:val="24"/>
        </w:rPr>
        <w:t xml:space="preserve">2 </w:t>
      </w:r>
      <w:r>
        <w:rPr>
          <w:rFonts w:ascii="仿宋" w:eastAsia="仿宋" w:hAnsi="仿宋" w:hint="eastAsia"/>
          <w:sz w:val="24"/>
          <w:szCs w:val="24"/>
        </w:rPr>
        <w:t>.</w:t>
      </w:r>
      <w:r>
        <w:rPr>
          <w:rFonts w:ascii="仿宋" w:eastAsia="仿宋" w:hAnsi="仿宋" w:hint="eastAsia"/>
          <w:sz w:val="24"/>
          <w:szCs w:val="24"/>
        </w:rPr>
        <w:t>厂区、车间、仓库、走道等部位严禁吸烟，应在指定地点吸烟；仓库、库房等易燃易爆场所禁带火种，杜绝火种入内。</w:t>
      </w:r>
    </w:p>
    <w:p w14:paraId="66EB1A17" w14:textId="77777777" w:rsidR="00555C1C" w:rsidRDefault="009305D3">
      <w:pPr>
        <w:snapToGrid w:val="0"/>
        <w:spacing w:line="500" w:lineRule="exact"/>
        <w:ind w:firstLineChars="200" w:firstLine="480"/>
        <w:rPr>
          <w:rFonts w:ascii="仿宋" w:eastAsia="仿宋" w:hAnsi="仿宋"/>
          <w:sz w:val="24"/>
          <w:szCs w:val="24"/>
        </w:rPr>
      </w:pPr>
      <w:r>
        <w:rPr>
          <w:rFonts w:ascii="仿宋" w:eastAsia="仿宋" w:hAnsi="仿宋" w:hint="eastAsia"/>
          <w:sz w:val="24"/>
          <w:szCs w:val="24"/>
        </w:rPr>
        <w:t>3 .</w:t>
      </w:r>
      <w:r>
        <w:rPr>
          <w:rFonts w:ascii="仿宋" w:eastAsia="仿宋" w:hAnsi="仿宋" w:hint="eastAsia"/>
          <w:sz w:val="24"/>
          <w:szCs w:val="24"/>
        </w:rPr>
        <w:t>严禁踩、踏、坐、靠原材料、产品工位器具和生产设备。不准乱扔杂物、乱写乱画、破坏或损坏设备设施以及绿化的行为。</w:t>
      </w:r>
    </w:p>
    <w:p w14:paraId="20DF13EB" w14:textId="77777777" w:rsidR="00555C1C" w:rsidRDefault="009305D3">
      <w:pPr>
        <w:snapToGrid w:val="0"/>
        <w:spacing w:line="500" w:lineRule="exact"/>
        <w:ind w:firstLineChars="200" w:firstLine="480"/>
        <w:rPr>
          <w:rFonts w:ascii="仿宋" w:eastAsia="仿宋" w:hAnsi="仿宋"/>
          <w:sz w:val="24"/>
          <w:szCs w:val="24"/>
        </w:rPr>
      </w:pPr>
      <w:r>
        <w:rPr>
          <w:rFonts w:ascii="仿宋" w:eastAsia="仿宋" w:hAnsi="仿宋" w:hint="eastAsia"/>
          <w:sz w:val="24"/>
          <w:szCs w:val="24"/>
        </w:rPr>
        <w:t>4 .</w:t>
      </w:r>
      <w:r>
        <w:rPr>
          <w:rFonts w:ascii="仿宋" w:eastAsia="仿宋" w:hAnsi="仿宋" w:hint="eastAsia"/>
          <w:sz w:val="24"/>
          <w:szCs w:val="24"/>
        </w:rPr>
        <w:t>进入各消防安全重点部位，应留意该场所的火灾危险性；疏散通道、安全出口的位置，逃生自救的方法；灭火器、消火栓等器材的存放位置和使用方法。</w:t>
      </w:r>
    </w:p>
    <w:p w14:paraId="69DEE0D1" w14:textId="77777777" w:rsidR="00555C1C" w:rsidRDefault="009305D3">
      <w:pPr>
        <w:snapToGrid w:val="0"/>
        <w:spacing w:line="500" w:lineRule="exact"/>
        <w:ind w:firstLineChars="200" w:firstLine="480"/>
        <w:rPr>
          <w:rFonts w:ascii="仿宋" w:eastAsia="仿宋" w:hAnsi="仿宋"/>
          <w:sz w:val="24"/>
          <w:szCs w:val="24"/>
        </w:rPr>
      </w:pPr>
      <w:r>
        <w:rPr>
          <w:rFonts w:ascii="仿宋" w:eastAsia="仿宋" w:hAnsi="仿宋" w:hint="eastAsia"/>
          <w:sz w:val="24"/>
          <w:szCs w:val="24"/>
        </w:rPr>
        <w:lastRenderedPageBreak/>
        <w:t>5 .</w:t>
      </w:r>
      <w:r>
        <w:rPr>
          <w:rFonts w:ascii="仿宋" w:eastAsia="仿宋" w:hAnsi="仿宋" w:hint="eastAsia"/>
          <w:sz w:val="24"/>
          <w:szCs w:val="24"/>
        </w:rPr>
        <w:t>乙方必须采取相应措施，保证安全环保生产、文明施工作业，把对甲方车间生产设备设施和环境、物流的影响减少到最低程度。在重点部位、易发生事故或危险</w:t>
      </w:r>
      <w:r>
        <w:rPr>
          <w:rFonts w:ascii="仿宋" w:eastAsia="仿宋" w:hAnsi="仿宋" w:hint="eastAsia"/>
          <w:sz w:val="24"/>
          <w:szCs w:val="24"/>
        </w:rPr>
        <w:t>性较大的地方必须设置隔离带或警戒线封闭施工现场，同时设置安（环）警示标牌。</w:t>
      </w:r>
    </w:p>
    <w:p w14:paraId="128C385F" w14:textId="77777777" w:rsidR="00555C1C" w:rsidRDefault="009305D3">
      <w:pPr>
        <w:snapToGrid w:val="0"/>
        <w:spacing w:line="500" w:lineRule="exact"/>
        <w:ind w:firstLineChars="200" w:firstLine="480"/>
        <w:rPr>
          <w:rFonts w:ascii="仿宋" w:eastAsia="仿宋" w:hAnsi="仿宋"/>
          <w:sz w:val="24"/>
          <w:szCs w:val="24"/>
        </w:rPr>
      </w:pPr>
      <w:r>
        <w:rPr>
          <w:rFonts w:ascii="仿宋" w:eastAsia="仿宋" w:hAnsi="仿宋" w:hint="eastAsia"/>
          <w:sz w:val="24"/>
          <w:szCs w:val="24"/>
        </w:rPr>
        <w:t xml:space="preserve">6. </w:t>
      </w:r>
      <w:r>
        <w:rPr>
          <w:rFonts w:ascii="仿宋" w:eastAsia="仿宋" w:hAnsi="仿宋" w:hint="eastAsia"/>
          <w:sz w:val="24"/>
          <w:szCs w:val="24"/>
        </w:rPr>
        <w:t>涉及危险作业的，作业前，乙方须严格执行甲方的临时用电、高处作业、有限空间作业、动火作业等危险作业审批制度，经批准并确认达到操作条件后方可进行作业。作业过程中甲乙双方必须指派安全人员在现场确认安全防范措施并实施监护；</w:t>
      </w:r>
    </w:p>
    <w:p w14:paraId="455F5E79" w14:textId="77777777" w:rsidR="00555C1C" w:rsidRDefault="009305D3">
      <w:pPr>
        <w:snapToGrid w:val="0"/>
        <w:spacing w:line="500" w:lineRule="exact"/>
        <w:ind w:firstLineChars="200" w:firstLine="480"/>
        <w:rPr>
          <w:rFonts w:ascii="仿宋" w:eastAsia="仿宋" w:hAnsi="仿宋"/>
          <w:sz w:val="24"/>
          <w:szCs w:val="24"/>
        </w:rPr>
      </w:pPr>
      <w:r>
        <w:rPr>
          <w:rFonts w:ascii="仿宋" w:eastAsia="仿宋" w:hAnsi="仿宋" w:hint="eastAsia"/>
          <w:sz w:val="24"/>
          <w:szCs w:val="24"/>
        </w:rPr>
        <w:t>7 .</w:t>
      </w:r>
      <w:r>
        <w:rPr>
          <w:rFonts w:ascii="仿宋" w:eastAsia="仿宋" w:hAnsi="仿宋" w:hint="eastAsia"/>
          <w:sz w:val="24"/>
          <w:szCs w:val="24"/>
        </w:rPr>
        <w:t>在作业期间，乙方必须按要求配全个人安全防护用品。作业过程中应按照要求做好个人劳动保护。</w:t>
      </w:r>
    </w:p>
    <w:p w14:paraId="2ED70844" w14:textId="77777777" w:rsidR="00555C1C" w:rsidRDefault="009305D3">
      <w:pPr>
        <w:snapToGrid w:val="0"/>
        <w:spacing w:line="500" w:lineRule="exact"/>
        <w:ind w:firstLineChars="200" w:firstLine="482"/>
        <w:rPr>
          <w:rFonts w:ascii="宋体" w:hAnsi="宋体" w:cs="宋体"/>
          <w:b/>
          <w:bCs/>
          <w:sz w:val="24"/>
          <w:szCs w:val="24"/>
        </w:rPr>
      </w:pPr>
      <w:r>
        <w:rPr>
          <w:rFonts w:ascii="宋体" w:hAnsi="宋体" w:cs="宋体" w:hint="eastAsia"/>
          <w:b/>
          <w:bCs/>
          <w:sz w:val="24"/>
          <w:szCs w:val="24"/>
        </w:rPr>
        <w:t>第九条：设备管理</w:t>
      </w:r>
    </w:p>
    <w:p w14:paraId="366762AE" w14:textId="77777777" w:rsidR="00555C1C" w:rsidRDefault="009305D3">
      <w:pPr>
        <w:snapToGrid w:val="0"/>
        <w:spacing w:line="500" w:lineRule="exact"/>
        <w:ind w:firstLineChars="200" w:firstLine="480"/>
        <w:rPr>
          <w:rFonts w:ascii="仿宋" w:eastAsia="仿宋" w:hAnsi="仿宋"/>
          <w:sz w:val="24"/>
          <w:szCs w:val="24"/>
        </w:rPr>
      </w:pPr>
      <w:r>
        <w:rPr>
          <w:rFonts w:ascii="仿宋" w:eastAsia="仿宋" w:hAnsi="仿宋" w:hint="eastAsia"/>
          <w:sz w:val="24"/>
          <w:szCs w:val="24"/>
        </w:rPr>
        <w:t>1.</w:t>
      </w:r>
      <w:r>
        <w:rPr>
          <w:rFonts w:ascii="仿宋" w:eastAsia="仿宋" w:hAnsi="仿宋" w:hint="eastAsia"/>
          <w:sz w:val="24"/>
          <w:szCs w:val="24"/>
        </w:rPr>
        <w:t>自备的工具和设备应符合国家标准和法律要求，不得在作业过程中使用不符合安全的设备，不得擅自改装设备，</w:t>
      </w:r>
      <w:r>
        <w:rPr>
          <w:rFonts w:ascii="仿宋" w:eastAsia="仿宋" w:hAnsi="仿宋" w:hint="eastAsia"/>
          <w:sz w:val="24"/>
          <w:szCs w:val="24"/>
        </w:rPr>
        <w:t>自备的工器具及设备，请自行妥善保管。</w:t>
      </w:r>
    </w:p>
    <w:p w14:paraId="5B4F72FD" w14:textId="1E1981A4" w:rsidR="00555C1C" w:rsidRDefault="009305D3">
      <w:pPr>
        <w:snapToGrid w:val="0"/>
        <w:spacing w:line="500" w:lineRule="exact"/>
        <w:ind w:firstLineChars="200" w:firstLine="480"/>
        <w:rPr>
          <w:rFonts w:ascii="仿宋" w:eastAsia="仿宋" w:hAnsi="仿宋"/>
          <w:sz w:val="24"/>
          <w:szCs w:val="24"/>
        </w:rPr>
      </w:pPr>
      <w:r>
        <w:rPr>
          <w:rFonts w:ascii="仿宋" w:eastAsia="仿宋" w:hAnsi="仿宋" w:hint="eastAsia"/>
          <w:sz w:val="24"/>
          <w:szCs w:val="24"/>
        </w:rPr>
        <w:t>2.</w:t>
      </w:r>
      <w:r>
        <w:rPr>
          <w:rFonts w:ascii="仿宋" w:eastAsia="仿宋" w:hAnsi="仿宋" w:hint="eastAsia"/>
          <w:sz w:val="24"/>
          <w:szCs w:val="24"/>
        </w:rPr>
        <w:t>在使用甲方设备设施时应爱护，遵守</w:t>
      </w:r>
      <w:r w:rsidR="00CC5CAC">
        <w:rPr>
          <w:rFonts w:ascii="仿宋" w:eastAsia="仿宋" w:hAnsi="仿宋" w:hint="eastAsia"/>
          <w:sz w:val="24"/>
          <w:szCs w:val="24"/>
        </w:rPr>
        <w:t>红安</w:t>
      </w:r>
      <w:r>
        <w:rPr>
          <w:rFonts w:ascii="仿宋" w:eastAsia="仿宋" w:hAnsi="仿宋" w:hint="eastAsia"/>
          <w:sz w:val="24"/>
          <w:szCs w:val="24"/>
        </w:rPr>
        <w:t>卷烟厂设备设施管理要求，严格执行安全操作规程，不得破坏或短接连锁等安全装置。</w:t>
      </w:r>
    </w:p>
    <w:p w14:paraId="5B26DA32" w14:textId="77777777" w:rsidR="00555C1C" w:rsidRDefault="009305D3">
      <w:pPr>
        <w:snapToGrid w:val="0"/>
        <w:spacing w:line="500" w:lineRule="exact"/>
        <w:ind w:firstLineChars="200" w:firstLine="480"/>
        <w:rPr>
          <w:rFonts w:ascii="仿宋" w:eastAsia="仿宋" w:hAnsi="仿宋"/>
          <w:sz w:val="24"/>
          <w:szCs w:val="24"/>
        </w:rPr>
      </w:pPr>
      <w:r>
        <w:rPr>
          <w:rFonts w:ascii="仿宋" w:eastAsia="仿宋" w:hAnsi="仿宋" w:hint="eastAsia"/>
          <w:sz w:val="24"/>
          <w:szCs w:val="24"/>
        </w:rPr>
        <w:t>3.</w:t>
      </w:r>
      <w:r>
        <w:rPr>
          <w:rFonts w:ascii="仿宋" w:eastAsia="仿宋" w:hAnsi="仿宋" w:hint="eastAsia"/>
          <w:sz w:val="24"/>
          <w:szCs w:val="24"/>
        </w:rPr>
        <w:t>借用甲方的设备设施应及时归还，若损坏应照价赔偿。</w:t>
      </w:r>
    </w:p>
    <w:p w14:paraId="39D40845" w14:textId="77777777" w:rsidR="00555C1C" w:rsidRDefault="009305D3">
      <w:pPr>
        <w:snapToGrid w:val="0"/>
        <w:spacing w:line="500" w:lineRule="exact"/>
        <w:ind w:firstLineChars="200" w:firstLine="482"/>
        <w:rPr>
          <w:rFonts w:ascii="宋体" w:hAnsi="宋体" w:cs="宋体"/>
          <w:b/>
          <w:bCs/>
          <w:sz w:val="24"/>
          <w:szCs w:val="24"/>
        </w:rPr>
      </w:pPr>
      <w:r>
        <w:rPr>
          <w:rFonts w:ascii="宋体" w:hAnsi="宋体" w:cs="宋体" w:hint="eastAsia"/>
          <w:b/>
          <w:bCs/>
          <w:sz w:val="24"/>
          <w:szCs w:val="24"/>
        </w:rPr>
        <w:t>第十条：</w:t>
      </w:r>
      <w:r>
        <w:rPr>
          <w:rFonts w:ascii="宋体" w:hAnsi="宋体" w:cs="宋体" w:hint="eastAsia"/>
          <w:b/>
          <w:bCs/>
          <w:sz w:val="24"/>
          <w:szCs w:val="24"/>
        </w:rPr>
        <w:t xml:space="preserve"> </w:t>
      </w:r>
      <w:r>
        <w:rPr>
          <w:rFonts w:ascii="宋体" w:hAnsi="宋体" w:cs="宋体" w:hint="eastAsia"/>
          <w:b/>
          <w:bCs/>
          <w:sz w:val="24"/>
          <w:szCs w:val="24"/>
        </w:rPr>
        <w:t>环境保护</w:t>
      </w:r>
    </w:p>
    <w:p w14:paraId="497EC0AD" w14:textId="77777777" w:rsidR="00555C1C" w:rsidRDefault="009305D3">
      <w:pPr>
        <w:snapToGrid w:val="0"/>
        <w:spacing w:line="500" w:lineRule="exact"/>
        <w:ind w:firstLineChars="200" w:firstLine="480"/>
        <w:rPr>
          <w:rFonts w:ascii="仿宋" w:eastAsia="仿宋" w:hAnsi="仿宋"/>
          <w:sz w:val="24"/>
          <w:szCs w:val="24"/>
        </w:rPr>
      </w:pPr>
      <w:r>
        <w:rPr>
          <w:rFonts w:ascii="仿宋" w:eastAsia="仿宋" w:hAnsi="仿宋" w:hint="eastAsia"/>
          <w:sz w:val="24"/>
          <w:szCs w:val="24"/>
        </w:rPr>
        <w:t>1 .</w:t>
      </w:r>
      <w:r>
        <w:rPr>
          <w:rFonts w:ascii="仿宋" w:eastAsia="仿宋" w:hAnsi="仿宋" w:hint="eastAsia"/>
          <w:sz w:val="24"/>
          <w:szCs w:val="24"/>
        </w:rPr>
        <w:t>加强环境保护法律法规宣传培训教育，提升员工环境保护意识。</w:t>
      </w:r>
    </w:p>
    <w:p w14:paraId="28FAFAF0" w14:textId="77777777" w:rsidR="00555C1C" w:rsidRDefault="009305D3">
      <w:pPr>
        <w:snapToGrid w:val="0"/>
        <w:spacing w:line="500" w:lineRule="exact"/>
        <w:ind w:firstLineChars="200" w:firstLine="480"/>
        <w:rPr>
          <w:rFonts w:ascii="仿宋" w:eastAsia="仿宋" w:hAnsi="仿宋"/>
          <w:sz w:val="24"/>
          <w:szCs w:val="24"/>
        </w:rPr>
      </w:pPr>
      <w:r>
        <w:rPr>
          <w:rFonts w:ascii="仿宋" w:eastAsia="仿宋" w:hAnsi="仿宋" w:hint="eastAsia"/>
          <w:sz w:val="24"/>
          <w:szCs w:val="24"/>
        </w:rPr>
        <w:t>2.</w:t>
      </w:r>
      <w:r>
        <w:rPr>
          <w:rFonts w:ascii="仿宋" w:eastAsia="仿宋" w:hAnsi="仿宋" w:hint="eastAsia"/>
          <w:sz w:val="24"/>
          <w:szCs w:val="24"/>
        </w:rPr>
        <w:t>节约用水和用电，杜绝长明灯和长流水现象。</w:t>
      </w:r>
    </w:p>
    <w:p w14:paraId="36365FD8" w14:textId="77777777" w:rsidR="00555C1C" w:rsidRDefault="009305D3">
      <w:pPr>
        <w:snapToGrid w:val="0"/>
        <w:spacing w:line="500" w:lineRule="exact"/>
        <w:ind w:firstLineChars="200" w:firstLine="480"/>
        <w:rPr>
          <w:rFonts w:ascii="仿宋" w:eastAsia="仿宋" w:hAnsi="仿宋"/>
          <w:sz w:val="24"/>
          <w:szCs w:val="24"/>
        </w:rPr>
      </w:pPr>
      <w:r>
        <w:rPr>
          <w:rFonts w:ascii="仿宋" w:eastAsia="仿宋" w:hAnsi="仿宋" w:hint="eastAsia"/>
          <w:sz w:val="24"/>
          <w:szCs w:val="24"/>
        </w:rPr>
        <w:t>3 .</w:t>
      </w:r>
      <w:r>
        <w:rPr>
          <w:rFonts w:ascii="仿宋" w:eastAsia="仿宋" w:hAnsi="仿宋" w:hint="eastAsia"/>
          <w:sz w:val="24"/>
          <w:szCs w:val="24"/>
        </w:rPr>
        <w:t>由乙方带入和产生的固体废弃物和危险废弃物应由乙方带走并妥善处置。</w:t>
      </w:r>
    </w:p>
    <w:p w14:paraId="6E99C753" w14:textId="77777777" w:rsidR="00555C1C" w:rsidRDefault="009305D3">
      <w:pPr>
        <w:snapToGrid w:val="0"/>
        <w:spacing w:line="500" w:lineRule="exact"/>
        <w:ind w:firstLineChars="200" w:firstLine="482"/>
        <w:rPr>
          <w:rFonts w:ascii="宋体" w:hAnsi="宋体" w:cs="宋体"/>
          <w:b/>
          <w:bCs/>
          <w:sz w:val="24"/>
          <w:szCs w:val="24"/>
        </w:rPr>
      </w:pPr>
      <w:r>
        <w:rPr>
          <w:rFonts w:ascii="宋体" w:hAnsi="宋体" w:cs="宋体" w:hint="eastAsia"/>
          <w:b/>
          <w:bCs/>
          <w:sz w:val="24"/>
          <w:szCs w:val="24"/>
        </w:rPr>
        <w:t>第十一条：治安管理</w:t>
      </w:r>
    </w:p>
    <w:p w14:paraId="15688054" w14:textId="77777777" w:rsidR="00555C1C" w:rsidRDefault="009305D3">
      <w:pPr>
        <w:snapToGrid w:val="0"/>
        <w:spacing w:line="500" w:lineRule="exact"/>
        <w:ind w:firstLineChars="200" w:firstLine="480"/>
        <w:rPr>
          <w:rFonts w:ascii="仿宋" w:eastAsia="仿宋" w:hAnsi="仿宋"/>
          <w:sz w:val="24"/>
          <w:szCs w:val="24"/>
        </w:rPr>
      </w:pPr>
      <w:r>
        <w:rPr>
          <w:rFonts w:ascii="仿宋" w:eastAsia="仿宋" w:hAnsi="仿宋" w:hint="eastAsia"/>
          <w:sz w:val="24"/>
          <w:szCs w:val="24"/>
        </w:rPr>
        <w:t>1 .</w:t>
      </w:r>
      <w:r>
        <w:rPr>
          <w:rFonts w:ascii="仿宋" w:eastAsia="仿宋" w:hAnsi="仿宋" w:hint="eastAsia"/>
          <w:sz w:val="24"/>
          <w:szCs w:val="24"/>
        </w:rPr>
        <w:t>进入甲方厂内作业的人员，应服从甲方主管部门的管理。乙方人员必须遵守甲方厂纪</w:t>
      </w:r>
      <w:r>
        <w:rPr>
          <w:rFonts w:ascii="仿宋" w:eastAsia="仿宋" w:hAnsi="仿宋" w:hint="eastAsia"/>
          <w:sz w:val="24"/>
          <w:szCs w:val="24"/>
        </w:rPr>
        <w:t>厂规，若乙方人员违规，由甲方依照企业有关规定及本协议约定予以处理。</w:t>
      </w:r>
    </w:p>
    <w:p w14:paraId="63A9180B" w14:textId="1D6EE2BE" w:rsidR="00555C1C" w:rsidRDefault="009305D3">
      <w:pPr>
        <w:snapToGrid w:val="0"/>
        <w:spacing w:line="500" w:lineRule="exact"/>
        <w:ind w:firstLineChars="200" w:firstLine="480"/>
        <w:rPr>
          <w:rFonts w:ascii="仿宋" w:eastAsia="仿宋" w:hAnsi="仿宋"/>
          <w:sz w:val="24"/>
          <w:szCs w:val="24"/>
        </w:rPr>
      </w:pPr>
      <w:r>
        <w:rPr>
          <w:rFonts w:ascii="仿宋" w:eastAsia="仿宋" w:hAnsi="仿宋" w:hint="eastAsia"/>
          <w:sz w:val="24"/>
          <w:szCs w:val="24"/>
        </w:rPr>
        <w:t>2.</w:t>
      </w:r>
      <w:r>
        <w:rPr>
          <w:rFonts w:ascii="仿宋" w:eastAsia="仿宋" w:hAnsi="仿宋" w:hint="eastAsia"/>
          <w:sz w:val="24"/>
          <w:szCs w:val="24"/>
        </w:rPr>
        <w:t>严</w:t>
      </w:r>
      <w:r w:rsidR="00CC5CAC">
        <w:rPr>
          <w:rFonts w:ascii="仿宋" w:eastAsia="仿宋" w:hAnsi="仿宋" w:hint="eastAsia"/>
          <w:sz w:val="24"/>
          <w:szCs w:val="24"/>
        </w:rPr>
        <w:t>禁偷拿、偷盗甲方厂内任何物品（包括卷烟制品），如有违反按照《红安</w:t>
      </w:r>
      <w:r>
        <w:rPr>
          <w:rFonts w:ascii="仿宋" w:eastAsia="仿宋" w:hAnsi="仿宋" w:hint="eastAsia"/>
          <w:sz w:val="24"/>
          <w:szCs w:val="24"/>
        </w:rPr>
        <w:t>卷烟厂治安管理办法》和相关规定处理。乙方所携带物资出入甲方厂门时必</w:t>
      </w:r>
      <w:r>
        <w:rPr>
          <w:rFonts w:ascii="仿宋" w:eastAsia="仿宋" w:hAnsi="仿宋" w:hint="eastAsia"/>
          <w:sz w:val="24"/>
          <w:szCs w:val="24"/>
        </w:rPr>
        <w:lastRenderedPageBreak/>
        <w:t>须接受检查或出示甲方主管部门开具的物资出门证，否则视为偷盗行为并承担相应违约金。</w:t>
      </w:r>
    </w:p>
    <w:p w14:paraId="36DCAFF4" w14:textId="77777777" w:rsidR="00555C1C" w:rsidRDefault="009305D3">
      <w:pPr>
        <w:snapToGrid w:val="0"/>
        <w:spacing w:line="500" w:lineRule="exact"/>
        <w:ind w:firstLineChars="200" w:firstLine="480"/>
        <w:rPr>
          <w:rFonts w:ascii="仿宋" w:eastAsia="仿宋" w:hAnsi="仿宋"/>
          <w:sz w:val="24"/>
          <w:szCs w:val="24"/>
        </w:rPr>
      </w:pPr>
      <w:r>
        <w:rPr>
          <w:rFonts w:ascii="仿宋" w:eastAsia="仿宋" w:hAnsi="仿宋" w:hint="eastAsia"/>
          <w:sz w:val="24"/>
          <w:szCs w:val="24"/>
        </w:rPr>
        <w:t>3 .</w:t>
      </w:r>
      <w:r>
        <w:rPr>
          <w:rFonts w:ascii="仿宋" w:eastAsia="仿宋" w:hAnsi="仿宋" w:hint="eastAsia"/>
          <w:sz w:val="24"/>
          <w:szCs w:val="24"/>
        </w:rPr>
        <w:t>乙方作业中发生安全责任事故，造成人员伤害、经济损失等，必须承担相关民事、行政和刑事责任，并承担经济赔偿。</w:t>
      </w:r>
    </w:p>
    <w:p w14:paraId="363C8723" w14:textId="77777777" w:rsidR="00555C1C" w:rsidRDefault="009305D3">
      <w:pPr>
        <w:snapToGrid w:val="0"/>
        <w:spacing w:line="500" w:lineRule="exact"/>
        <w:ind w:firstLineChars="200" w:firstLine="482"/>
        <w:rPr>
          <w:rFonts w:ascii="宋体" w:hAnsi="宋体" w:cs="宋体"/>
          <w:b/>
          <w:bCs/>
          <w:sz w:val="24"/>
          <w:szCs w:val="24"/>
        </w:rPr>
      </w:pPr>
      <w:r>
        <w:rPr>
          <w:rFonts w:ascii="宋体" w:hAnsi="宋体" w:cs="宋体" w:hint="eastAsia"/>
          <w:b/>
          <w:bCs/>
          <w:sz w:val="24"/>
          <w:szCs w:val="24"/>
        </w:rPr>
        <w:t>第十二条：车辆管理</w:t>
      </w:r>
    </w:p>
    <w:p w14:paraId="4A530369" w14:textId="77777777" w:rsidR="00555C1C" w:rsidRDefault="009305D3">
      <w:pPr>
        <w:snapToGrid w:val="0"/>
        <w:spacing w:line="500" w:lineRule="exact"/>
        <w:ind w:firstLineChars="200" w:firstLine="480"/>
        <w:rPr>
          <w:rFonts w:ascii="仿宋" w:eastAsia="仿宋" w:hAnsi="仿宋"/>
          <w:sz w:val="24"/>
          <w:szCs w:val="24"/>
        </w:rPr>
      </w:pPr>
      <w:r>
        <w:rPr>
          <w:rFonts w:ascii="仿宋" w:eastAsia="仿宋" w:hAnsi="仿宋" w:hint="eastAsia"/>
          <w:sz w:val="24"/>
          <w:szCs w:val="24"/>
        </w:rPr>
        <w:t>1.</w:t>
      </w:r>
      <w:r>
        <w:rPr>
          <w:rFonts w:ascii="仿宋" w:eastAsia="仿宋" w:hAnsi="仿宋" w:hint="eastAsia"/>
          <w:sz w:val="24"/>
          <w:szCs w:val="24"/>
        </w:rPr>
        <w:t>人员及车辆凭有效手续出入厂区，车辆出入厂区应遵守甲方交通管理规定，限速行驶、文明驾车、有序停车，出入车辆及人员自觉接受检查。</w:t>
      </w:r>
    </w:p>
    <w:p w14:paraId="66039086" w14:textId="77777777" w:rsidR="00555C1C" w:rsidRDefault="009305D3">
      <w:pPr>
        <w:snapToGrid w:val="0"/>
        <w:spacing w:line="500" w:lineRule="exact"/>
        <w:ind w:firstLineChars="200" w:firstLine="480"/>
        <w:rPr>
          <w:rFonts w:ascii="仿宋" w:eastAsia="仿宋" w:hAnsi="仿宋"/>
          <w:sz w:val="24"/>
          <w:szCs w:val="24"/>
        </w:rPr>
      </w:pPr>
      <w:r>
        <w:rPr>
          <w:rFonts w:ascii="仿宋" w:eastAsia="仿宋" w:hAnsi="仿宋" w:hint="eastAsia"/>
          <w:sz w:val="24"/>
          <w:szCs w:val="24"/>
        </w:rPr>
        <w:t>2.</w:t>
      </w:r>
      <w:r>
        <w:rPr>
          <w:rFonts w:ascii="仿宋" w:eastAsia="仿宋" w:hAnsi="仿宋" w:hint="eastAsia"/>
          <w:sz w:val="24"/>
          <w:szCs w:val="24"/>
        </w:rPr>
        <w:t>车辆进出甲方厂区、库区等必须服从甲方管理和指挥。</w:t>
      </w:r>
    </w:p>
    <w:p w14:paraId="5046E153" w14:textId="77777777" w:rsidR="00555C1C" w:rsidRDefault="009305D3">
      <w:pPr>
        <w:snapToGrid w:val="0"/>
        <w:spacing w:line="500" w:lineRule="exact"/>
        <w:ind w:firstLineChars="200" w:firstLine="480"/>
        <w:rPr>
          <w:rFonts w:ascii="仿宋" w:eastAsia="仿宋" w:hAnsi="仿宋"/>
          <w:sz w:val="24"/>
          <w:szCs w:val="24"/>
        </w:rPr>
      </w:pPr>
      <w:r>
        <w:rPr>
          <w:rFonts w:ascii="仿宋" w:eastAsia="仿宋" w:hAnsi="仿宋" w:hint="eastAsia"/>
          <w:sz w:val="24"/>
          <w:szCs w:val="24"/>
        </w:rPr>
        <w:t>3.</w:t>
      </w:r>
      <w:r>
        <w:rPr>
          <w:rFonts w:ascii="仿宋" w:eastAsia="仿宋" w:hAnsi="仿宋" w:hint="eastAsia"/>
          <w:sz w:val="24"/>
          <w:szCs w:val="24"/>
        </w:rPr>
        <w:t>遵照甲方的线路指示牌、标牌行驶，小车行驶车速不得大于</w:t>
      </w:r>
      <w:r>
        <w:rPr>
          <w:rFonts w:ascii="仿宋" w:eastAsia="仿宋" w:hAnsi="仿宋" w:hint="eastAsia"/>
          <w:sz w:val="24"/>
          <w:szCs w:val="24"/>
        </w:rPr>
        <w:t>15km /h</w:t>
      </w:r>
      <w:r>
        <w:rPr>
          <w:rFonts w:ascii="仿宋" w:eastAsia="仿宋" w:hAnsi="仿宋" w:hint="eastAsia"/>
          <w:sz w:val="24"/>
          <w:szCs w:val="24"/>
        </w:rPr>
        <w:t>，转弯和盲区行驶速度不大于</w:t>
      </w:r>
      <w:r>
        <w:rPr>
          <w:rFonts w:ascii="仿宋" w:eastAsia="仿宋" w:hAnsi="仿宋" w:hint="eastAsia"/>
          <w:sz w:val="24"/>
          <w:szCs w:val="24"/>
        </w:rPr>
        <w:t>5km /h</w:t>
      </w:r>
      <w:r>
        <w:rPr>
          <w:rFonts w:ascii="仿宋" w:eastAsia="仿宋" w:hAnsi="仿宋" w:hint="eastAsia"/>
          <w:sz w:val="24"/>
          <w:szCs w:val="24"/>
        </w:rPr>
        <w:t>，并按规定地点停放，车头一律朝外。</w:t>
      </w:r>
    </w:p>
    <w:p w14:paraId="1CAA33CC" w14:textId="77777777" w:rsidR="00555C1C" w:rsidRDefault="009305D3">
      <w:pPr>
        <w:snapToGrid w:val="0"/>
        <w:spacing w:line="500" w:lineRule="exact"/>
        <w:ind w:firstLineChars="200" w:firstLine="480"/>
        <w:rPr>
          <w:rFonts w:ascii="仿宋" w:eastAsia="仿宋" w:hAnsi="仿宋"/>
          <w:sz w:val="24"/>
          <w:szCs w:val="24"/>
        </w:rPr>
      </w:pPr>
      <w:r>
        <w:rPr>
          <w:rFonts w:ascii="仿宋" w:eastAsia="仿宋" w:hAnsi="仿宋" w:hint="eastAsia"/>
          <w:sz w:val="24"/>
          <w:szCs w:val="24"/>
        </w:rPr>
        <w:t>4.</w:t>
      </w:r>
      <w:r>
        <w:rPr>
          <w:rFonts w:ascii="仿宋" w:eastAsia="仿宋" w:hAnsi="仿宋" w:hint="eastAsia"/>
          <w:sz w:val="24"/>
          <w:szCs w:val="24"/>
        </w:rPr>
        <w:t>车内若有物资出入厂区，需凭有效手续方可放行。</w:t>
      </w:r>
    </w:p>
    <w:p w14:paraId="6E7635AD" w14:textId="77777777" w:rsidR="00555C1C" w:rsidRDefault="009305D3">
      <w:pPr>
        <w:snapToGrid w:val="0"/>
        <w:spacing w:line="500" w:lineRule="exact"/>
        <w:ind w:firstLineChars="200" w:firstLine="482"/>
        <w:rPr>
          <w:rFonts w:ascii="宋体" w:hAnsi="宋体" w:cs="宋体"/>
          <w:b/>
          <w:bCs/>
          <w:sz w:val="24"/>
          <w:szCs w:val="24"/>
        </w:rPr>
      </w:pPr>
      <w:r>
        <w:rPr>
          <w:rFonts w:ascii="宋体" w:hAnsi="宋体" w:cs="宋体" w:hint="eastAsia"/>
          <w:b/>
          <w:bCs/>
          <w:sz w:val="24"/>
          <w:szCs w:val="24"/>
        </w:rPr>
        <w:t>第十三条：原辅材料管理</w:t>
      </w:r>
    </w:p>
    <w:p w14:paraId="2AD3E792" w14:textId="77777777" w:rsidR="00555C1C" w:rsidRDefault="009305D3">
      <w:pPr>
        <w:snapToGrid w:val="0"/>
        <w:spacing w:line="500" w:lineRule="exact"/>
        <w:ind w:firstLineChars="200" w:firstLine="480"/>
        <w:rPr>
          <w:rFonts w:ascii="仿宋" w:eastAsia="仿宋" w:hAnsi="仿宋"/>
          <w:sz w:val="24"/>
          <w:szCs w:val="24"/>
        </w:rPr>
      </w:pPr>
      <w:r>
        <w:rPr>
          <w:rFonts w:ascii="仿宋" w:eastAsia="仿宋" w:hAnsi="仿宋" w:hint="eastAsia"/>
          <w:sz w:val="24"/>
          <w:szCs w:val="24"/>
        </w:rPr>
        <w:t>1.</w:t>
      </w:r>
      <w:r>
        <w:rPr>
          <w:rFonts w:ascii="仿宋" w:eastAsia="仿宋" w:hAnsi="仿宋" w:hint="eastAsia"/>
          <w:sz w:val="24"/>
          <w:szCs w:val="24"/>
        </w:rPr>
        <w:t>作业现场原辅材料按应定置定位码放整齐，现场废弃物及时清理，分类回收，集中处理。</w:t>
      </w:r>
    </w:p>
    <w:p w14:paraId="4EE10360" w14:textId="77777777" w:rsidR="00555C1C" w:rsidRDefault="009305D3">
      <w:pPr>
        <w:snapToGrid w:val="0"/>
        <w:spacing w:line="500" w:lineRule="exact"/>
        <w:ind w:firstLineChars="200" w:firstLine="480"/>
        <w:rPr>
          <w:rFonts w:ascii="仿宋" w:eastAsia="仿宋" w:hAnsi="仿宋"/>
          <w:sz w:val="24"/>
          <w:szCs w:val="24"/>
        </w:rPr>
      </w:pPr>
      <w:r>
        <w:rPr>
          <w:rFonts w:ascii="仿宋" w:eastAsia="仿宋" w:hAnsi="仿宋" w:hint="eastAsia"/>
          <w:sz w:val="24"/>
          <w:szCs w:val="24"/>
        </w:rPr>
        <w:t xml:space="preserve">2. </w:t>
      </w:r>
      <w:r>
        <w:rPr>
          <w:rFonts w:ascii="仿宋" w:eastAsia="仿宋" w:hAnsi="仿宋" w:hint="eastAsia"/>
          <w:sz w:val="24"/>
          <w:szCs w:val="24"/>
        </w:rPr>
        <w:t>作业现场建立和完善对</w:t>
      </w:r>
      <w:r>
        <w:rPr>
          <w:rFonts w:ascii="仿宋" w:eastAsia="仿宋" w:hAnsi="仿宋" w:hint="eastAsia"/>
          <w:sz w:val="24"/>
          <w:szCs w:val="24"/>
        </w:rPr>
        <w:t>搬运、装卸物的保护措施，对易损坏原辅材料和成品、半成品采取有效的保护措施，确保搬运、装卸物资完好。</w:t>
      </w:r>
    </w:p>
    <w:p w14:paraId="3060221F" w14:textId="77777777" w:rsidR="00555C1C" w:rsidRDefault="009305D3">
      <w:pPr>
        <w:snapToGrid w:val="0"/>
        <w:spacing w:line="500" w:lineRule="exact"/>
        <w:ind w:firstLineChars="200" w:firstLine="480"/>
        <w:rPr>
          <w:rFonts w:ascii="仿宋" w:eastAsia="仿宋" w:hAnsi="仿宋"/>
          <w:sz w:val="24"/>
          <w:szCs w:val="24"/>
        </w:rPr>
      </w:pPr>
      <w:r>
        <w:rPr>
          <w:rFonts w:ascii="仿宋" w:eastAsia="仿宋" w:hAnsi="仿宋" w:hint="eastAsia"/>
          <w:sz w:val="24"/>
          <w:szCs w:val="24"/>
        </w:rPr>
        <w:t>3.</w:t>
      </w:r>
      <w:r>
        <w:rPr>
          <w:rFonts w:ascii="仿宋" w:eastAsia="仿宋" w:hAnsi="仿宋" w:hint="eastAsia"/>
          <w:sz w:val="24"/>
          <w:szCs w:val="24"/>
        </w:rPr>
        <w:t>对可燃、易燃原辅材料在使用过程中，应做好火源管理。</w:t>
      </w:r>
    </w:p>
    <w:p w14:paraId="2B1C2465" w14:textId="77777777" w:rsidR="00555C1C" w:rsidRDefault="009305D3">
      <w:pPr>
        <w:snapToGrid w:val="0"/>
        <w:spacing w:line="500" w:lineRule="exact"/>
        <w:ind w:firstLineChars="200" w:firstLine="480"/>
        <w:rPr>
          <w:rFonts w:ascii="仿宋" w:eastAsia="仿宋" w:hAnsi="仿宋"/>
          <w:b/>
          <w:bCs/>
          <w:sz w:val="24"/>
          <w:szCs w:val="24"/>
        </w:rPr>
      </w:pPr>
      <w:r>
        <w:rPr>
          <w:rFonts w:ascii="仿宋" w:eastAsia="仿宋" w:hAnsi="仿宋" w:hint="eastAsia"/>
          <w:sz w:val="24"/>
          <w:szCs w:val="24"/>
        </w:rPr>
        <w:t>4.</w:t>
      </w:r>
      <w:r>
        <w:rPr>
          <w:rFonts w:ascii="仿宋" w:eastAsia="仿宋" w:hAnsi="仿宋" w:hint="eastAsia"/>
          <w:sz w:val="24"/>
          <w:szCs w:val="24"/>
        </w:rPr>
        <w:t>原辅材料为危险化学品的应严格落实《湖北中烟危险化学品管理办法》执行，在使用过程中按量取用，随取随用，严禁私自存放和超量领用。</w:t>
      </w:r>
    </w:p>
    <w:p w14:paraId="54CD7538" w14:textId="77777777" w:rsidR="00555C1C" w:rsidRDefault="009305D3">
      <w:pPr>
        <w:snapToGrid w:val="0"/>
        <w:spacing w:line="500" w:lineRule="exact"/>
        <w:ind w:firstLineChars="200" w:firstLine="482"/>
        <w:rPr>
          <w:rFonts w:ascii="宋体" w:hAnsi="宋体" w:cs="宋体"/>
          <w:b/>
          <w:bCs/>
          <w:sz w:val="24"/>
          <w:szCs w:val="24"/>
        </w:rPr>
      </w:pPr>
      <w:r>
        <w:rPr>
          <w:rFonts w:ascii="宋体" w:hAnsi="宋体" w:cs="宋体" w:hint="eastAsia"/>
          <w:b/>
          <w:bCs/>
          <w:sz w:val="24"/>
          <w:szCs w:val="24"/>
        </w:rPr>
        <w:t>第十四条：违约责任</w:t>
      </w:r>
    </w:p>
    <w:p w14:paraId="0D2A779C" w14:textId="77777777" w:rsidR="00555C1C" w:rsidRDefault="009305D3">
      <w:pPr>
        <w:snapToGrid w:val="0"/>
        <w:spacing w:line="500" w:lineRule="exact"/>
        <w:ind w:firstLineChars="200" w:firstLine="480"/>
        <w:rPr>
          <w:rFonts w:ascii="仿宋" w:eastAsia="仿宋" w:hAnsi="仿宋"/>
          <w:sz w:val="24"/>
          <w:szCs w:val="24"/>
        </w:rPr>
      </w:pPr>
      <w:r>
        <w:rPr>
          <w:rFonts w:ascii="仿宋" w:eastAsia="仿宋" w:hAnsi="仿宋" w:hint="eastAsia"/>
          <w:sz w:val="24"/>
          <w:szCs w:val="24"/>
        </w:rPr>
        <w:t>1.</w:t>
      </w:r>
      <w:r>
        <w:rPr>
          <w:rFonts w:ascii="仿宋" w:eastAsia="仿宋" w:hAnsi="仿宋" w:hint="eastAsia"/>
          <w:sz w:val="24"/>
          <w:szCs w:val="24"/>
        </w:rPr>
        <w:t>乙方所属从业人员在作业期间，应在甲方指定的作业区域内工作，不得擅自到与本人工作无关的作业区。如有违反规定由此产生的后果均由乙方承担一切责任。</w:t>
      </w:r>
    </w:p>
    <w:p w14:paraId="1FBE4E2D" w14:textId="77777777" w:rsidR="00555C1C" w:rsidRDefault="009305D3">
      <w:pPr>
        <w:snapToGrid w:val="0"/>
        <w:spacing w:line="500" w:lineRule="exact"/>
        <w:ind w:firstLineChars="200" w:firstLine="480"/>
        <w:rPr>
          <w:rFonts w:ascii="仿宋" w:eastAsia="仿宋" w:hAnsi="仿宋"/>
          <w:sz w:val="24"/>
          <w:szCs w:val="24"/>
        </w:rPr>
      </w:pPr>
      <w:r>
        <w:rPr>
          <w:rFonts w:ascii="仿宋" w:eastAsia="仿宋" w:hAnsi="仿宋" w:hint="eastAsia"/>
          <w:sz w:val="24"/>
          <w:szCs w:val="24"/>
        </w:rPr>
        <w:t>2.</w:t>
      </w:r>
      <w:r>
        <w:rPr>
          <w:rFonts w:ascii="仿宋" w:eastAsia="仿宋" w:hAnsi="仿宋" w:hint="eastAsia"/>
          <w:sz w:val="24"/>
          <w:szCs w:val="24"/>
        </w:rPr>
        <w:t>因乙方安全管理主体责任未落实而导致所属从业人员发生伤、死亡事故及职业病等，由乙方按《工伤保险条例》的相关规定，工伤、死亡事故处理及职业病的善后处理相关费用，由乙方承担。甲方由于乙方安全和环境责任事故遭受的损失，乙方应当全额赔偿甲方，并承担全部法律责任。乙方处理事故及</w:t>
      </w:r>
      <w:r>
        <w:rPr>
          <w:rFonts w:ascii="仿宋" w:eastAsia="仿宋" w:hAnsi="仿宋" w:hint="eastAsia"/>
          <w:sz w:val="24"/>
          <w:szCs w:val="24"/>
        </w:rPr>
        <w:lastRenderedPageBreak/>
        <w:t>善后，不得影响甲方正常的生产经营秩序。</w:t>
      </w:r>
    </w:p>
    <w:p w14:paraId="6B54C8F6" w14:textId="77777777" w:rsidR="00555C1C" w:rsidRDefault="009305D3">
      <w:pPr>
        <w:snapToGrid w:val="0"/>
        <w:spacing w:line="500" w:lineRule="exact"/>
        <w:ind w:firstLineChars="200" w:firstLine="480"/>
        <w:rPr>
          <w:rFonts w:ascii="仿宋" w:eastAsia="仿宋" w:hAnsi="仿宋"/>
          <w:sz w:val="24"/>
          <w:szCs w:val="24"/>
        </w:rPr>
      </w:pPr>
      <w:r>
        <w:rPr>
          <w:rFonts w:ascii="仿宋" w:eastAsia="仿宋" w:hAnsi="仿宋" w:hint="eastAsia"/>
          <w:sz w:val="24"/>
          <w:szCs w:val="24"/>
        </w:rPr>
        <w:t>3.</w:t>
      </w:r>
      <w:r>
        <w:rPr>
          <w:rFonts w:ascii="仿宋" w:eastAsia="仿宋" w:hAnsi="仿宋" w:hint="eastAsia"/>
          <w:sz w:val="24"/>
          <w:szCs w:val="24"/>
        </w:rPr>
        <w:t>因乙方原因造成安全、环境事故或者重大影响的，甲方有权终止　　　　　　外包合同，并可要求乙方赔偿甲方由此导致的损失。</w:t>
      </w:r>
    </w:p>
    <w:p w14:paraId="66C392AC" w14:textId="77777777" w:rsidR="00555C1C" w:rsidRDefault="009305D3">
      <w:pPr>
        <w:snapToGrid w:val="0"/>
        <w:spacing w:line="500" w:lineRule="exact"/>
        <w:ind w:firstLineChars="200" w:firstLine="480"/>
        <w:rPr>
          <w:rFonts w:ascii="仿宋" w:eastAsia="仿宋" w:hAnsi="仿宋"/>
          <w:sz w:val="24"/>
          <w:szCs w:val="24"/>
        </w:rPr>
      </w:pPr>
      <w:r>
        <w:rPr>
          <w:rFonts w:ascii="仿宋" w:eastAsia="仿宋" w:hAnsi="仿宋" w:hint="eastAsia"/>
          <w:sz w:val="24"/>
          <w:szCs w:val="24"/>
        </w:rPr>
        <w:t>4.</w:t>
      </w:r>
      <w:r>
        <w:rPr>
          <w:rFonts w:ascii="仿宋" w:eastAsia="仿宋" w:hAnsi="仿宋" w:hint="eastAsia"/>
          <w:sz w:val="24"/>
          <w:szCs w:val="24"/>
        </w:rPr>
        <w:t>乙方对甲方检查发现的重大安全、环境隐患，拒绝整改或整改未能达到安全作业条件，甲</w:t>
      </w:r>
      <w:r>
        <w:rPr>
          <w:rFonts w:ascii="仿宋" w:eastAsia="仿宋" w:hAnsi="仿宋" w:hint="eastAsia"/>
          <w:sz w:val="24"/>
          <w:szCs w:val="24"/>
        </w:rPr>
        <w:t>方有权终止　　外包合同，甲方由此导致的损失由乙方承担。</w:t>
      </w:r>
    </w:p>
    <w:p w14:paraId="4ED8E81C" w14:textId="77777777" w:rsidR="00555C1C" w:rsidRDefault="009305D3">
      <w:pPr>
        <w:snapToGrid w:val="0"/>
        <w:spacing w:line="500" w:lineRule="exact"/>
        <w:ind w:firstLineChars="200" w:firstLine="480"/>
        <w:rPr>
          <w:rFonts w:ascii="仿宋" w:eastAsia="仿宋" w:hAnsi="仿宋"/>
          <w:sz w:val="24"/>
          <w:szCs w:val="24"/>
        </w:rPr>
      </w:pPr>
      <w:r>
        <w:rPr>
          <w:rFonts w:ascii="仿宋" w:eastAsia="仿宋" w:hAnsi="仿宋" w:hint="eastAsia"/>
          <w:sz w:val="24"/>
          <w:szCs w:val="24"/>
        </w:rPr>
        <w:t>5.</w:t>
      </w:r>
      <w:r>
        <w:rPr>
          <w:rFonts w:ascii="仿宋" w:eastAsia="仿宋" w:hAnsi="仿宋" w:hint="eastAsia"/>
          <w:sz w:val="24"/>
          <w:szCs w:val="24"/>
        </w:rPr>
        <w:t>甲方不履行协议义务或不按协议约定履行义务的其他情况，由甲方承担违约责任；乙方不履行协议义务或者未按协议约定履行义务的其他情况，由乙方承担违约责任。</w:t>
      </w:r>
    </w:p>
    <w:p w14:paraId="278BBA19" w14:textId="77777777" w:rsidR="00555C1C" w:rsidRDefault="009305D3">
      <w:pPr>
        <w:snapToGrid w:val="0"/>
        <w:spacing w:line="500" w:lineRule="exact"/>
        <w:ind w:firstLineChars="200" w:firstLine="480"/>
        <w:rPr>
          <w:rFonts w:ascii="仿宋" w:eastAsia="仿宋" w:hAnsi="仿宋"/>
          <w:sz w:val="24"/>
          <w:szCs w:val="24"/>
        </w:rPr>
      </w:pPr>
      <w:r>
        <w:rPr>
          <w:rFonts w:ascii="仿宋" w:eastAsia="仿宋" w:hAnsi="仿宋" w:hint="eastAsia"/>
          <w:sz w:val="24"/>
          <w:szCs w:val="24"/>
        </w:rPr>
        <w:t>6.</w:t>
      </w:r>
      <w:r>
        <w:rPr>
          <w:rFonts w:ascii="仿宋" w:eastAsia="仿宋" w:hAnsi="仿宋" w:hint="eastAsia"/>
          <w:sz w:val="24"/>
          <w:szCs w:val="24"/>
        </w:rPr>
        <w:t>违章及事故处理要求</w:t>
      </w:r>
    </w:p>
    <w:p w14:paraId="3876BB42" w14:textId="77777777" w:rsidR="00555C1C" w:rsidRDefault="009305D3">
      <w:pPr>
        <w:snapToGrid w:val="0"/>
        <w:spacing w:line="500" w:lineRule="exact"/>
        <w:ind w:firstLineChars="200" w:firstLine="480"/>
        <w:rPr>
          <w:rFonts w:ascii="仿宋" w:eastAsia="仿宋" w:hAnsi="仿宋"/>
          <w:sz w:val="24"/>
          <w:szCs w:val="24"/>
        </w:rPr>
      </w:pPr>
      <w:r>
        <w:rPr>
          <w:rFonts w:ascii="仿宋" w:eastAsia="仿宋" w:hAnsi="仿宋" w:hint="eastAsia"/>
          <w:sz w:val="24"/>
          <w:szCs w:val="24"/>
        </w:rPr>
        <w:t>1.</w:t>
      </w:r>
      <w:r>
        <w:rPr>
          <w:rFonts w:ascii="仿宋" w:eastAsia="仿宋" w:hAnsi="仿宋" w:hint="eastAsia"/>
          <w:sz w:val="24"/>
          <w:szCs w:val="24"/>
        </w:rPr>
        <w:t>违章及事故处理：乙方有违法相关规定的，按照甲方安全生产工作规定进行处罚。因乙方管理或防范、防护措施不力或乙方作业人员违章等原因导致发生的各种人身伤亡、机械设备损坏、职业病、中毒、火灾、交通事故、管线破坏、建筑物破坏和其他方面安全事故事件（含未遂事故事件），事故经济责任、事故法</w:t>
      </w:r>
      <w:r>
        <w:rPr>
          <w:rFonts w:ascii="仿宋" w:eastAsia="仿宋" w:hAnsi="仿宋" w:hint="eastAsia"/>
          <w:sz w:val="24"/>
          <w:szCs w:val="24"/>
        </w:rPr>
        <w:t>律责任及事故善后处理均由乙方承担，给甲方造成损失（含声誉影响）时，甲方有权要求乙方赔偿经济损失，可在计量支付中直接扣除。同时，乙方还需接受甲方单位或地方政府有关部门的处罚。甲方未履行监督管理职责的，追究相关人员的责任。以下是安全生产工作奖惩规定具体条款：</w:t>
      </w:r>
    </w:p>
    <w:p w14:paraId="5FF9CA5E" w14:textId="77777777" w:rsidR="00555C1C" w:rsidRDefault="009305D3">
      <w:pPr>
        <w:snapToGrid w:val="0"/>
        <w:spacing w:line="500" w:lineRule="exact"/>
        <w:ind w:firstLineChars="200" w:firstLine="480"/>
        <w:rPr>
          <w:rFonts w:ascii="仿宋" w:eastAsia="仿宋" w:hAnsi="仿宋"/>
          <w:sz w:val="24"/>
          <w:szCs w:val="24"/>
        </w:rPr>
      </w:pPr>
      <w:r>
        <w:rPr>
          <w:rFonts w:ascii="仿宋" w:eastAsia="仿宋" w:hAnsi="仿宋" w:hint="eastAsia"/>
          <w:sz w:val="24"/>
          <w:szCs w:val="24"/>
        </w:rPr>
        <w:t>有下列行为之一的，给予口头批评教育：</w:t>
      </w:r>
    </w:p>
    <w:p w14:paraId="2254AEC2" w14:textId="77777777" w:rsidR="00555C1C" w:rsidRDefault="009305D3">
      <w:pPr>
        <w:snapToGrid w:val="0"/>
        <w:spacing w:line="500" w:lineRule="exact"/>
        <w:ind w:firstLineChars="200" w:firstLine="480"/>
        <w:rPr>
          <w:rFonts w:ascii="仿宋" w:eastAsia="仿宋" w:hAnsi="仿宋"/>
          <w:sz w:val="24"/>
          <w:szCs w:val="24"/>
        </w:rPr>
      </w:pPr>
      <w:r>
        <w:rPr>
          <w:rFonts w:ascii="仿宋" w:eastAsia="仿宋" w:hAnsi="仿宋" w:hint="eastAsia"/>
          <w:sz w:val="24"/>
          <w:szCs w:val="24"/>
        </w:rPr>
        <w:t>1)</w:t>
      </w:r>
      <w:r>
        <w:rPr>
          <w:rFonts w:ascii="仿宋" w:eastAsia="仿宋" w:hAnsi="仿宋" w:hint="eastAsia"/>
          <w:sz w:val="24"/>
          <w:szCs w:val="24"/>
        </w:rPr>
        <w:t>无视安全警示标志或未经允许，擅自闯入危险区域的；</w:t>
      </w:r>
    </w:p>
    <w:p w14:paraId="16A0A945" w14:textId="77777777" w:rsidR="00555C1C" w:rsidRDefault="009305D3">
      <w:pPr>
        <w:snapToGrid w:val="0"/>
        <w:spacing w:line="500" w:lineRule="exact"/>
        <w:ind w:firstLineChars="200" w:firstLine="480"/>
        <w:rPr>
          <w:rFonts w:ascii="仿宋" w:eastAsia="仿宋" w:hAnsi="仿宋"/>
          <w:sz w:val="24"/>
          <w:szCs w:val="24"/>
        </w:rPr>
      </w:pPr>
      <w:r>
        <w:rPr>
          <w:rFonts w:ascii="仿宋" w:eastAsia="仿宋" w:hAnsi="仿宋" w:hint="eastAsia"/>
          <w:sz w:val="24"/>
          <w:szCs w:val="24"/>
        </w:rPr>
        <w:t>2)</w:t>
      </w:r>
      <w:r>
        <w:rPr>
          <w:rFonts w:ascii="仿宋" w:eastAsia="仿宋" w:hAnsi="仿宋" w:hint="eastAsia"/>
          <w:sz w:val="24"/>
          <w:szCs w:val="24"/>
        </w:rPr>
        <w:t>施工区域未设置安全警戒线或安全警示标志的；</w:t>
      </w:r>
    </w:p>
    <w:p w14:paraId="1CF4431C" w14:textId="77777777" w:rsidR="00555C1C" w:rsidRDefault="009305D3">
      <w:pPr>
        <w:snapToGrid w:val="0"/>
        <w:spacing w:line="500" w:lineRule="exact"/>
        <w:ind w:firstLineChars="200" w:firstLine="480"/>
        <w:rPr>
          <w:rFonts w:ascii="仿宋" w:eastAsia="仿宋" w:hAnsi="仿宋"/>
          <w:sz w:val="24"/>
          <w:szCs w:val="24"/>
        </w:rPr>
      </w:pPr>
      <w:r>
        <w:rPr>
          <w:rFonts w:ascii="仿宋" w:eastAsia="仿宋" w:hAnsi="仿宋" w:hint="eastAsia"/>
          <w:sz w:val="24"/>
          <w:szCs w:val="24"/>
        </w:rPr>
        <w:t>3)</w:t>
      </w:r>
      <w:r>
        <w:rPr>
          <w:rFonts w:ascii="仿宋" w:eastAsia="仿宋" w:hAnsi="仿宋" w:hint="eastAsia"/>
          <w:sz w:val="24"/>
          <w:szCs w:val="24"/>
        </w:rPr>
        <w:t>擅自占用、堵塞、封闭消防应急通道或安全出口，挪动、破坏消防安全设施、器材的；</w:t>
      </w:r>
    </w:p>
    <w:p w14:paraId="52A53910" w14:textId="77777777" w:rsidR="00555C1C" w:rsidRDefault="009305D3">
      <w:pPr>
        <w:snapToGrid w:val="0"/>
        <w:spacing w:line="500" w:lineRule="exact"/>
        <w:ind w:firstLineChars="200" w:firstLine="480"/>
        <w:rPr>
          <w:rFonts w:ascii="仿宋" w:eastAsia="仿宋" w:hAnsi="仿宋"/>
          <w:sz w:val="24"/>
          <w:szCs w:val="24"/>
        </w:rPr>
      </w:pPr>
      <w:r>
        <w:rPr>
          <w:rFonts w:ascii="仿宋" w:eastAsia="仿宋" w:hAnsi="仿宋" w:hint="eastAsia"/>
          <w:sz w:val="24"/>
          <w:szCs w:val="24"/>
        </w:rPr>
        <w:t>4)</w:t>
      </w:r>
      <w:r>
        <w:rPr>
          <w:rFonts w:ascii="仿宋" w:eastAsia="仿宋" w:hAnsi="仿宋" w:hint="eastAsia"/>
          <w:sz w:val="24"/>
          <w:szCs w:val="24"/>
        </w:rPr>
        <w:t>在红安烟厂区域内有下列行为之一</w:t>
      </w:r>
      <w:r>
        <w:rPr>
          <w:rFonts w:ascii="仿宋" w:eastAsia="仿宋" w:hAnsi="仿宋" w:hint="eastAsia"/>
          <w:sz w:val="24"/>
          <w:szCs w:val="24"/>
        </w:rPr>
        <w:t>的，给予通报批评，并处以罚款：</w:t>
      </w:r>
    </w:p>
    <w:p w14:paraId="3255BE81" w14:textId="77777777" w:rsidR="00555C1C" w:rsidRDefault="009305D3">
      <w:pPr>
        <w:snapToGrid w:val="0"/>
        <w:spacing w:line="500" w:lineRule="exact"/>
        <w:ind w:firstLineChars="200" w:firstLine="480"/>
        <w:rPr>
          <w:rFonts w:ascii="仿宋" w:eastAsia="仿宋" w:hAnsi="仿宋"/>
          <w:sz w:val="24"/>
          <w:szCs w:val="24"/>
        </w:rPr>
      </w:pPr>
      <w:r>
        <w:rPr>
          <w:rFonts w:ascii="仿宋" w:eastAsia="仿宋" w:hAnsi="仿宋" w:hint="eastAsia"/>
          <w:sz w:val="24"/>
          <w:szCs w:val="24"/>
        </w:rPr>
        <w:t>①未执行相关设备安全操作规程；</w:t>
      </w:r>
      <w:r>
        <w:rPr>
          <w:rFonts w:ascii="仿宋" w:eastAsia="仿宋" w:hAnsi="仿宋" w:hint="eastAsia"/>
          <w:sz w:val="24"/>
          <w:szCs w:val="24"/>
        </w:rPr>
        <w:t xml:space="preserve">  </w:t>
      </w:r>
    </w:p>
    <w:p w14:paraId="3660D993" w14:textId="77777777" w:rsidR="00555C1C" w:rsidRDefault="009305D3">
      <w:pPr>
        <w:snapToGrid w:val="0"/>
        <w:spacing w:line="500" w:lineRule="exact"/>
        <w:ind w:firstLineChars="200" w:firstLine="480"/>
        <w:rPr>
          <w:rFonts w:ascii="仿宋" w:eastAsia="仿宋" w:hAnsi="仿宋"/>
          <w:sz w:val="24"/>
          <w:szCs w:val="24"/>
        </w:rPr>
      </w:pPr>
      <w:r>
        <w:rPr>
          <w:rFonts w:ascii="仿宋" w:eastAsia="仿宋" w:hAnsi="仿宋" w:hint="eastAsia"/>
          <w:sz w:val="24"/>
          <w:szCs w:val="24"/>
        </w:rPr>
        <w:t>②随意拆除、挪动、破坏安全标志、安全设施或由于检修、施工等原因拆除后没有及时恢复的；</w:t>
      </w:r>
    </w:p>
    <w:p w14:paraId="2F4429F9" w14:textId="77777777" w:rsidR="00555C1C" w:rsidRDefault="009305D3">
      <w:pPr>
        <w:snapToGrid w:val="0"/>
        <w:spacing w:line="500" w:lineRule="exact"/>
        <w:ind w:firstLineChars="200" w:firstLine="480"/>
        <w:rPr>
          <w:rFonts w:ascii="仿宋" w:eastAsia="仿宋" w:hAnsi="仿宋"/>
          <w:sz w:val="24"/>
          <w:szCs w:val="24"/>
        </w:rPr>
      </w:pPr>
      <w:r>
        <w:rPr>
          <w:rFonts w:ascii="仿宋" w:eastAsia="仿宋" w:hAnsi="仿宋" w:hint="eastAsia"/>
          <w:sz w:val="24"/>
          <w:szCs w:val="24"/>
        </w:rPr>
        <w:t>③危险作业（高处作业、动火作业、有限空间作业、临时用电等）未按规</w:t>
      </w:r>
      <w:r>
        <w:rPr>
          <w:rFonts w:ascii="仿宋" w:eastAsia="仿宋" w:hAnsi="仿宋" w:hint="eastAsia"/>
          <w:sz w:val="24"/>
          <w:szCs w:val="24"/>
        </w:rPr>
        <w:lastRenderedPageBreak/>
        <w:t>定执行或未落实安全保障措施的；</w:t>
      </w:r>
      <w:r>
        <w:rPr>
          <w:rFonts w:ascii="仿宋" w:eastAsia="仿宋" w:hAnsi="仿宋" w:hint="eastAsia"/>
          <w:sz w:val="24"/>
          <w:szCs w:val="24"/>
        </w:rPr>
        <w:t xml:space="preserve">  </w:t>
      </w:r>
    </w:p>
    <w:p w14:paraId="0E44FF0F" w14:textId="77777777" w:rsidR="00555C1C" w:rsidRDefault="009305D3">
      <w:pPr>
        <w:snapToGrid w:val="0"/>
        <w:spacing w:line="500" w:lineRule="exact"/>
        <w:ind w:firstLineChars="200" w:firstLine="480"/>
        <w:rPr>
          <w:rFonts w:ascii="仿宋" w:eastAsia="仿宋" w:hAnsi="仿宋"/>
          <w:sz w:val="24"/>
          <w:szCs w:val="24"/>
        </w:rPr>
      </w:pPr>
      <w:r>
        <w:rPr>
          <w:rFonts w:ascii="仿宋" w:eastAsia="仿宋" w:hAnsi="仿宋" w:hint="eastAsia"/>
          <w:sz w:val="24"/>
          <w:szCs w:val="24"/>
        </w:rPr>
        <w:t>④特种作业人员无证上岗或证件无效的；</w:t>
      </w:r>
    </w:p>
    <w:p w14:paraId="474F5C8A" w14:textId="77777777" w:rsidR="00555C1C" w:rsidRDefault="009305D3">
      <w:pPr>
        <w:snapToGrid w:val="0"/>
        <w:spacing w:line="500" w:lineRule="exact"/>
        <w:ind w:firstLineChars="200" w:firstLine="480"/>
        <w:rPr>
          <w:rFonts w:ascii="仿宋" w:eastAsia="仿宋" w:hAnsi="仿宋"/>
          <w:sz w:val="24"/>
          <w:szCs w:val="24"/>
        </w:rPr>
      </w:pPr>
      <w:r>
        <w:rPr>
          <w:rFonts w:ascii="仿宋" w:eastAsia="仿宋" w:hAnsi="仿宋" w:hint="eastAsia"/>
          <w:sz w:val="24"/>
          <w:szCs w:val="24"/>
        </w:rPr>
        <w:t>⑤在禁火区、消防安全重点部位等场所吸烟、存放易燃物品、焚烧杂物的；</w:t>
      </w:r>
    </w:p>
    <w:p w14:paraId="1D404062" w14:textId="77777777" w:rsidR="00555C1C" w:rsidRDefault="009305D3">
      <w:pPr>
        <w:snapToGrid w:val="0"/>
        <w:spacing w:line="500" w:lineRule="exact"/>
        <w:ind w:firstLineChars="200" w:firstLine="480"/>
        <w:rPr>
          <w:rFonts w:ascii="仿宋" w:eastAsia="仿宋" w:hAnsi="仿宋"/>
          <w:sz w:val="24"/>
          <w:szCs w:val="24"/>
        </w:rPr>
      </w:pPr>
      <w:r>
        <w:rPr>
          <w:rFonts w:ascii="仿宋" w:eastAsia="仿宋" w:hAnsi="仿宋" w:hint="eastAsia"/>
          <w:sz w:val="24"/>
          <w:szCs w:val="24"/>
        </w:rPr>
        <w:t>⑥使用的设备、工器具等不符合安全要求的；</w:t>
      </w:r>
    </w:p>
    <w:p w14:paraId="0292B5D3" w14:textId="77777777" w:rsidR="00555C1C" w:rsidRDefault="009305D3">
      <w:pPr>
        <w:snapToGrid w:val="0"/>
        <w:spacing w:line="500" w:lineRule="exact"/>
        <w:ind w:firstLineChars="200" w:firstLine="480"/>
        <w:rPr>
          <w:rFonts w:ascii="仿宋" w:eastAsia="仿宋" w:hAnsi="仿宋"/>
          <w:sz w:val="24"/>
          <w:szCs w:val="24"/>
        </w:rPr>
      </w:pPr>
      <w:r>
        <w:rPr>
          <w:rFonts w:ascii="仿宋" w:eastAsia="仿宋" w:hAnsi="仿宋" w:hint="eastAsia"/>
          <w:sz w:val="24"/>
          <w:szCs w:val="24"/>
        </w:rPr>
        <w:t>⑦未按要求落实隐患整改的（不可抗拒因素除外）；</w:t>
      </w:r>
    </w:p>
    <w:p w14:paraId="2FB80E0C" w14:textId="77777777" w:rsidR="00555C1C" w:rsidRDefault="009305D3">
      <w:pPr>
        <w:snapToGrid w:val="0"/>
        <w:spacing w:line="500" w:lineRule="exact"/>
        <w:ind w:firstLineChars="200" w:firstLine="480"/>
        <w:rPr>
          <w:rFonts w:ascii="仿宋" w:eastAsia="仿宋" w:hAnsi="仿宋"/>
          <w:sz w:val="24"/>
          <w:szCs w:val="24"/>
        </w:rPr>
      </w:pPr>
      <w:r>
        <w:rPr>
          <w:rFonts w:ascii="仿宋" w:eastAsia="仿宋" w:hAnsi="仿宋" w:hint="eastAsia"/>
          <w:sz w:val="24"/>
          <w:szCs w:val="24"/>
        </w:rPr>
        <w:t>⑧在易爆环境违章用电、动火等；</w:t>
      </w:r>
    </w:p>
    <w:p w14:paraId="55804975" w14:textId="77777777" w:rsidR="00555C1C" w:rsidRDefault="009305D3">
      <w:pPr>
        <w:snapToGrid w:val="0"/>
        <w:spacing w:line="500" w:lineRule="exact"/>
        <w:ind w:firstLineChars="200" w:firstLine="480"/>
        <w:rPr>
          <w:rFonts w:ascii="仿宋" w:eastAsia="仿宋" w:hAnsi="仿宋"/>
          <w:sz w:val="24"/>
          <w:szCs w:val="24"/>
        </w:rPr>
      </w:pPr>
      <w:r>
        <w:rPr>
          <w:rFonts w:ascii="仿宋" w:eastAsia="仿宋" w:hAnsi="仿宋" w:hint="eastAsia"/>
          <w:sz w:val="24"/>
          <w:szCs w:val="24"/>
        </w:rPr>
        <w:t>⑨擅自将剧毒品、易爆品等危险物品带入红安烟厂区域的；</w:t>
      </w:r>
    </w:p>
    <w:p w14:paraId="661018D3" w14:textId="77777777" w:rsidR="00555C1C" w:rsidRDefault="009305D3">
      <w:pPr>
        <w:snapToGrid w:val="0"/>
        <w:spacing w:line="500" w:lineRule="exact"/>
        <w:ind w:firstLineChars="200" w:firstLine="480"/>
        <w:rPr>
          <w:rFonts w:ascii="仿宋" w:eastAsia="仿宋" w:hAnsi="仿宋"/>
          <w:sz w:val="24"/>
          <w:szCs w:val="24"/>
        </w:rPr>
      </w:pPr>
      <w:r>
        <w:rPr>
          <w:rFonts w:ascii="仿宋" w:eastAsia="仿宋" w:hAnsi="仿宋" w:hint="eastAsia"/>
          <w:sz w:val="24"/>
          <w:szCs w:val="24"/>
        </w:rPr>
        <w:t>⑩在红安烟厂区域内酒驾、醉驾、闹事、打架斗殴等；</w:t>
      </w:r>
    </w:p>
    <w:p w14:paraId="67CAA152" w14:textId="77777777" w:rsidR="00555C1C" w:rsidRDefault="009305D3">
      <w:pPr>
        <w:snapToGrid w:val="0"/>
        <w:spacing w:line="500" w:lineRule="exact"/>
        <w:ind w:firstLineChars="200" w:firstLine="480"/>
        <w:rPr>
          <w:rFonts w:ascii="仿宋" w:eastAsia="仿宋" w:hAnsi="仿宋"/>
          <w:sz w:val="24"/>
          <w:szCs w:val="24"/>
        </w:rPr>
      </w:pPr>
      <w:r>
        <w:rPr>
          <w:rFonts w:ascii="仿宋" w:eastAsia="仿宋" w:hAnsi="仿宋" w:hint="eastAsia"/>
          <w:sz w:val="24"/>
          <w:szCs w:val="24"/>
        </w:rPr>
        <w:t>⑪对制止违章违纪行为的工作人员或安全员进行刁难、辱骂，甚至打击报复的；</w:t>
      </w:r>
    </w:p>
    <w:p w14:paraId="11556BC2" w14:textId="77777777" w:rsidR="00555C1C" w:rsidRDefault="009305D3">
      <w:pPr>
        <w:snapToGrid w:val="0"/>
        <w:spacing w:line="500" w:lineRule="exact"/>
        <w:ind w:firstLineChars="200" w:firstLine="480"/>
        <w:rPr>
          <w:rFonts w:ascii="仿宋" w:eastAsia="仿宋" w:hAnsi="仿宋"/>
          <w:sz w:val="24"/>
          <w:szCs w:val="24"/>
        </w:rPr>
      </w:pPr>
      <w:r>
        <w:rPr>
          <w:rFonts w:ascii="仿宋" w:eastAsia="仿宋" w:hAnsi="仿宋" w:hint="eastAsia"/>
          <w:sz w:val="24"/>
          <w:szCs w:val="24"/>
        </w:rPr>
        <w:t>⑫发生险情，不采取有效措施或逃离现场的；</w:t>
      </w:r>
    </w:p>
    <w:p w14:paraId="041384DC" w14:textId="77777777" w:rsidR="00555C1C" w:rsidRDefault="009305D3">
      <w:pPr>
        <w:snapToGrid w:val="0"/>
        <w:spacing w:line="500" w:lineRule="exact"/>
        <w:ind w:firstLineChars="200" w:firstLine="480"/>
        <w:rPr>
          <w:rFonts w:ascii="仿宋" w:eastAsia="仿宋" w:hAnsi="仿宋"/>
          <w:sz w:val="24"/>
          <w:szCs w:val="24"/>
        </w:rPr>
      </w:pPr>
      <w:r>
        <w:rPr>
          <w:rFonts w:ascii="仿宋" w:eastAsia="仿宋" w:hAnsi="仿宋" w:hint="eastAsia"/>
          <w:sz w:val="24"/>
          <w:szCs w:val="24"/>
        </w:rPr>
        <w:t>⑬发生事故后，隐瞒不报、虚报或者故意拖延报告的。</w:t>
      </w:r>
    </w:p>
    <w:p w14:paraId="275736D5" w14:textId="77777777" w:rsidR="00555C1C" w:rsidRDefault="009305D3">
      <w:pPr>
        <w:snapToGrid w:val="0"/>
        <w:spacing w:line="500" w:lineRule="exact"/>
        <w:ind w:firstLineChars="200" w:firstLine="480"/>
        <w:rPr>
          <w:rFonts w:ascii="仿宋" w:eastAsia="仿宋" w:hAnsi="仿宋"/>
          <w:sz w:val="24"/>
          <w:szCs w:val="24"/>
        </w:rPr>
      </w:pPr>
      <w:r>
        <w:rPr>
          <w:rFonts w:ascii="仿宋" w:eastAsia="仿宋" w:hAnsi="仿宋" w:hint="eastAsia"/>
          <w:sz w:val="24"/>
          <w:szCs w:val="24"/>
        </w:rPr>
        <w:t>⑭乙方（相关方）在施工中违反下列条款中，按照下表进行处理。</w:t>
      </w:r>
    </w:p>
    <w:p w14:paraId="33827533" w14:textId="77777777" w:rsidR="00555C1C" w:rsidRDefault="009305D3">
      <w:pPr>
        <w:snapToGrid w:val="0"/>
        <w:spacing w:line="500" w:lineRule="exact"/>
        <w:ind w:firstLineChars="200" w:firstLine="480"/>
        <w:rPr>
          <w:rFonts w:ascii="仿宋" w:eastAsia="仿宋" w:hAnsi="仿宋"/>
          <w:sz w:val="24"/>
          <w:szCs w:val="24"/>
        </w:rPr>
      </w:pPr>
      <w:r>
        <w:rPr>
          <w:rFonts w:ascii="仿宋" w:eastAsia="仿宋" w:hAnsi="仿宋" w:hint="eastAsia"/>
          <w:sz w:val="24"/>
          <w:szCs w:val="24"/>
        </w:rPr>
        <w:t>乙方职业健康安全及环境违约行为级别判定及处罚标准</w:t>
      </w:r>
    </w:p>
    <w:tbl>
      <w:tblPr>
        <w:tblW w:w="101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785"/>
        <w:gridCol w:w="5867"/>
        <w:gridCol w:w="2730"/>
      </w:tblGrid>
      <w:tr w:rsidR="00555C1C" w14:paraId="55EC2861" w14:textId="77777777">
        <w:trPr>
          <w:jc w:val="center"/>
        </w:trPr>
        <w:tc>
          <w:tcPr>
            <w:tcW w:w="720" w:type="dxa"/>
            <w:vAlign w:val="center"/>
          </w:tcPr>
          <w:p w14:paraId="1FD40DE6" w14:textId="77777777" w:rsidR="00555C1C" w:rsidRDefault="009305D3">
            <w:pPr>
              <w:snapToGrid w:val="0"/>
              <w:spacing w:line="500" w:lineRule="exact"/>
            </w:pPr>
            <w:r>
              <w:rPr>
                <w:rFonts w:hint="eastAsia"/>
              </w:rPr>
              <w:t>序号</w:t>
            </w:r>
          </w:p>
        </w:tc>
        <w:tc>
          <w:tcPr>
            <w:tcW w:w="785" w:type="dxa"/>
            <w:vAlign w:val="center"/>
          </w:tcPr>
          <w:p w14:paraId="2CF1C63E" w14:textId="77777777" w:rsidR="00555C1C" w:rsidRDefault="009305D3">
            <w:pPr>
              <w:snapToGrid w:val="0"/>
              <w:spacing w:line="500" w:lineRule="exact"/>
            </w:pPr>
            <w:r>
              <w:rPr>
                <w:rFonts w:hint="eastAsia"/>
              </w:rPr>
              <w:t>违约</w:t>
            </w:r>
          </w:p>
          <w:p w14:paraId="38FF8310" w14:textId="77777777" w:rsidR="00555C1C" w:rsidRDefault="009305D3">
            <w:pPr>
              <w:snapToGrid w:val="0"/>
              <w:spacing w:line="500" w:lineRule="exact"/>
            </w:pPr>
            <w:r>
              <w:rPr>
                <w:rFonts w:hint="eastAsia"/>
              </w:rPr>
              <w:t>级别</w:t>
            </w:r>
          </w:p>
        </w:tc>
        <w:tc>
          <w:tcPr>
            <w:tcW w:w="5867" w:type="dxa"/>
            <w:vAlign w:val="center"/>
          </w:tcPr>
          <w:p w14:paraId="71179D78" w14:textId="77777777" w:rsidR="00555C1C" w:rsidRDefault="009305D3">
            <w:pPr>
              <w:snapToGrid w:val="0"/>
              <w:spacing w:line="500" w:lineRule="exact"/>
            </w:pPr>
            <w:r>
              <w:rPr>
                <w:rFonts w:hint="eastAsia"/>
              </w:rPr>
              <w:t>违约行为</w:t>
            </w:r>
          </w:p>
        </w:tc>
        <w:tc>
          <w:tcPr>
            <w:tcW w:w="2730" w:type="dxa"/>
            <w:vAlign w:val="center"/>
          </w:tcPr>
          <w:p w14:paraId="31DA0791" w14:textId="77777777" w:rsidR="00555C1C" w:rsidRDefault="009305D3">
            <w:pPr>
              <w:snapToGrid w:val="0"/>
              <w:spacing w:line="500" w:lineRule="exact"/>
            </w:pPr>
            <w:r>
              <w:rPr>
                <w:rFonts w:hint="eastAsia"/>
              </w:rPr>
              <w:t>处罚标准</w:t>
            </w:r>
          </w:p>
        </w:tc>
      </w:tr>
      <w:tr w:rsidR="00555C1C" w14:paraId="2E322968" w14:textId="77777777">
        <w:trPr>
          <w:jc w:val="center"/>
        </w:trPr>
        <w:tc>
          <w:tcPr>
            <w:tcW w:w="720" w:type="dxa"/>
            <w:vAlign w:val="center"/>
          </w:tcPr>
          <w:p w14:paraId="214C7D2B" w14:textId="77777777" w:rsidR="00555C1C" w:rsidRDefault="009305D3">
            <w:pPr>
              <w:snapToGrid w:val="0"/>
              <w:spacing w:line="500" w:lineRule="exact"/>
            </w:pPr>
            <w:r>
              <w:rPr>
                <w:rFonts w:hint="eastAsia"/>
              </w:rPr>
              <w:t>1</w:t>
            </w:r>
          </w:p>
        </w:tc>
        <w:tc>
          <w:tcPr>
            <w:tcW w:w="785" w:type="dxa"/>
            <w:vMerge w:val="restart"/>
            <w:vAlign w:val="center"/>
          </w:tcPr>
          <w:p w14:paraId="3FAE0627" w14:textId="77777777" w:rsidR="00555C1C" w:rsidRDefault="009305D3">
            <w:pPr>
              <w:snapToGrid w:val="0"/>
              <w:spacing w:line="500" w:lineRule="exact"/>
            </w:pPr>
            <w:r>
              <w:rPr>
                <w:rFonts w:hint="eastAsia"/>
              </w:rPr>
              <w:t>重</w:t>
            </w:r>
          </w:p>
          <w:p w14:paraId="58621AD7" w14:textId="77777777" w:rsidR="00555C1C" w:rsidRDefault="009305D3">
            <w:pPr>
              <w:snapToGrid w:val="0"/>
              <w:spacing w:line="500" w:lineRule="exact"/>
            </w:pPr>
            <w:r>
              <w:rPr>
                <w:rFonts w:hint="eastAsia"/>
              </w:rPr>
              <w:t>大</w:t>
            </w:r>
          </w:p>
          <w:p w14:paraId="2A9F3C80" w14:textId="77777777" w:rsidR="00555C1C" w:rsidRDefault="009305D3">
            <w:pPr>
              <w:snapToGrid w:val="0"/>
              <w:spacing w:line="500" w:lineRule="exact"/>
            </w:pPr>
            <w:r>
              <w:rPr>
                <w:rFonts w:hint="eastAsia"/>
              </w:rPr>
              <w:t>违</w:t>
            </w:r>
          </w:p>
          <w:p w14:paraId="2E5F9379" w14:textId="77777777" w:rsidR="00555C1C" w:rsidRDefault="009305D3">
            <w:pPr>
              <w:snapToGrid w:val="0"/>
              <w:spacing w:line="500" w:lineRule="exact"/>
            </w:pPr>
            <w:r>
              <w:rPr>
                <w:rFonts w:hint="eastAsia"/>
              </w:rPr>
              <w:t>约</w:t>
            </w:r>
          </w:p>
        </w:tc>
        <w:tc>
          <w:tcPr>
            <w:tcW w:w="5867" w:type="dxa"/>
          </w:tcPr>
          <w:p w14:paraId="547330B4" w14:textId="77777777" w:rsidR="00555C1C" w:rsidRDefault="009305D3">
            <w:pPr>
              <w:snapToGrid w:val="0"/>
              <w:spacing w:line="500" w:lineRule="exact"/>
            </w:pPr>
            <w:r>
              <w:rPr>
                <w:rFonts w:hint="eastAsia"/>
              </w:rPr>
              <w:t>进行高处作业、电气临时线安装、动火作业、吊装作业、有限空间作业等未事先办理审批手续，即进行施工或作业的；</w:t>
            </w:r>
          </w:p>
        </w:tc>
        <w:tc>
          <w:tcPr>
            <w:tcW w:w="2730" w:type="dxa"/>
            <w:vMerge w:val="restart"/>
            <w:vAlign w:val="center"/>
          </w:tcPr>
          <w:p w14:paraId="09446C7E" w14:textId="77777777" w:rsidR="00555C1C" w:rsidRDefault="009305D3">
            <w:pPr>
              <w:snapToGrid w:val="0"/>
              <w:spacing w:line="500" w:lineRule="exact"/>
            </w:pPr>
            <w:r>
              <w:rPr>
                <w:rFonts w:hint="eastAsia"/>
              </w:rPr>
              <w:t>1</w:t>
            </w:r>
            <w:r>
              <w:rPr>
                <w:rFonts w:hint="eastAsia"/>
              </w:rPr>
              <w:t>、责令相关方与违约责任人解除劳动合同，违约责任人不得再到湖北中烟及其所属企业工作；</w:t>
            </w:r>
          </w:p>
          <w:p w14:paraId="6B948D89" w14:textId="77777777" w:rsidR="00555C1C" w:rsidRDefault="009305D3">
            <w:pPr>
              <w:snapToGrid w:val="0"/>
              <w:spacing w:line="500" w:lineRule="exact"/>
            </w:pPr>
            <w:r>
              <w:rPr>
                <w:rFonts w:hint="eastAsia"/>
              </w:rPr>
              <w:t>2</w:t>
            </w:r>
            <w:r>
              <w:rPr>
                <w:rFonts w:hint="eastAsia"/>
              </w:rPr>
              <w:t>、由主管部门扣除相关方年度安全绩效得分</w:t>
            </w:r>
            <w:r>
              <w:rPr>
                <w:rFonts w:hint="eastAsia"/>
              </w:rPr>
              <w:t>10</w:t>
            </w:r>
            <w:r>
              <w:rPr>
                <w:rFonts w:hint="eastAsia"/>
              </w:rPr>
              <w:t>分，并按约定的处罚金额进行罚款；</w:t>
            </w:r>
          </w:p>
          <w:p w14:paraId="2C14B7A9" w14:textId="577C214A" w:rsidR="00555C1C" w:rsidRDefault="009305D3">
            <w:pPr>
              <w:snapToGrid w:val="0"/>
              <w:spacing w:line="500" w:lineRule="exact"/>
            </w:pPr>
            <w:r>
              <w:rPr>
                <w:rFonts w:hint="eastAsia"/>
              </w:rPr>
              <w:t>3</w:t>
            </w:r>
            <w:r>
              <w:rPr>
                <w:rFonts w:hint="eastAsia"/>
              </w:rPr>
              <w:t>、偷盗——按照偷盗金额的</w:t>
            </w:r>
            <w:r>
              <w:rPr>
                <w:rFonts w:hint="eastAsia"/>
              </w:rPr>
              <w:t>10</w:t>
            </w:r>
            <w:r>
              <w:rPr>
                <w:rFonts w:hint="eastAsia"/>
              </w:rPr>
              <w:t>倍</w:t>
            </w:r>
            <w:r w:rsidR="00CC5CAC">
              <w:rPr>
                <w:rFonts w:hint="eastAsia"/>
              </w:rPr>
              <w:t>处罚</w:t>
            </w:r>
            <w:r>
              <w:rPr>
                <w:rFonts w:hint="eastAsia"/>
              </w:rPr>
              <w:t>；</w:t>
            </w:r>
          </w:p>
          <w:p w14:paraId="637C6AC9" w14:textId="77777777" w:rsidR="00555C1C" w:rsidRDefault="009305D3">
            <w:pPr>
              <w:snapToGrid w:val="0"/>
              <w:spacing w:line="500" w:lineRule="exact"/>
            </w:pPr>
            <w:r>
              <w:rPr>
                <w:rFonts w:hint="eastAsia"/>
              </w:rPr>
              <w:t>4</w:t>
            </w:r>
            <w:r>
              <w:rPr>
                <w:rFonts w:hint="eastAsia"/>
              </w:rPr>
              <w:t>、造成事故的，将按照有</w:t>
            </w:r>
            <w:r>
              <w:rPr>
                <w:rFonts w:hint="eastAsia"/>
              </w:rPr>
              <w:lastRenderedPageBreak/>
              <w:t>关规定向相关方索赔损失；</w:t>
            </w:r>
          </w:p>
          <w:p w14:paraId="6AB98F71" w14:textId="77777777" w:rsidR="00555C1C" w:rsidRDefault="009305D3">
            <w:pPr>
              <w:snapToGrid w:val="0"/>
              <w:spacing w:line="500" w:lineRule="exact"/>
            </w:pPr>
            <w:r>
              <w:rPr>
                <w:rFonts w:hint="eastAsia"/>
              </w:rPr>
              <w:t>5</w:t>
            </w:r>
            <w:r>
              <w:rPr>
                <w:rFonts w:hint="eastAsia"/>
              </w:rPr>
              <w:t>、处罚金额</w:t>
            </w:r>
            <w:r>
              <w:rPr>
                <w:rFonts w:hint="eastAsia"/>
              </w:rPr>
              <w:t>1000.00</w:t>
            </w:r>
            <w:r>
              <w:rPr>
                <w:rFonts w:hint="eastAsia"/>
              </w:rPr>
              <w:t>元</w:t>
            </w:r>
            <w:r>
              <w:rPr>
                <w:rFonts w:hint="eastAsia"/>
              </w:rPr>
              <w:t>/</w:t>
            </w:r>
            <w:r>
              <w:rPr>
                <w:rFonts w:hint="eastAsia"/>
              </w:rPr>
              <w:t>次。</w:t>
            </w:r>
          </w:p>
        </w:tc>
      </w:tr>
      <w:tr w:rsidR="00555C1C" w14:paraId="0BE8F8D2" w14:textId="77777777">
        <w:trPr>
          <w:jc w:val="center"/>
        </w:trPr>
        <w:tc>
          <w:tcPr>
            <w:tcW w:w="720" w:type="dxa"/>
            <w:vAlign w:val="center"/>
          </w:tcPr>
          <w:p w14:paraId="66E41F8F" w14:textId="77777777" w:rsidR="00555C1C" w:rsidRDefault="009305D3">
            <w:pPr>
              <w:snapToGrid w:val="0"/>
              <w:spacing w:line="500" w:lineRule="exact"/>
            </w:pPr>
            <w:r>
              <w:rPr>
                <w:rFonts w:hint="eastAsia"/>
              </w:rPr>
              <w:t>2</w:t>
            </w:r>
          </w:p>
        </w:tc>
        <w:tc>
          <w:tcPr>
            <w:tcW w:w="785" w:type="dxa"/>
            <w:vMerge/>
            <w:vAlign w:val="center"/>
          </w:tcPr>
          <w:p w14:paraId="2313E001" w14:textId="77777777" w:rsidR="00555C1C" w:rsidRDefault="00555C1C">
            <w:pPr>
              <w:snapToGrid w:val="0"/>
              <w:spacing w:line="500" w:lineRule="exact"/>
            </w:pPr>
          </w:p>
        </w:tc>
        <w:tc>
          <w:tcPr>
            <w:tcW w:w="5867" w:type="dxa"/>
          </w:tcPr>
          <w:p w14:paraId="493BC0B7" w14:textId="77777777" w:rsidR="00555C1C" w:rsidRDefault="009305D3">
            <w:pPr>
              <w:snapToGrid w:val="0"/>
              <w:spacing w:line="500" w:lineRule="exact"/>
            </w:pPr>
            <w:r>
              <w:rPr>
                <w:rFonts w:hint="eastAsia"/>
              </w:rPr>
              <w:t>迟报、瞒报、谎报安全、环境等事件的；</w:t>
            </w:r>
          </w:p>
        </w:tc>
        <w:tc>
          <w:tcPr>
            <w:tcW w:w="2730" w:type="dxa"/>
            <w:vMerge/>
          </w:tcPr>
          <w:p w14:paraId="37097C1F" w14:textId="77777777" w:rsidR="00555C1C" w:rsidRDefault="00555C1C">
            <w:pPr>
              <w:snapToGrid w:val="0"/>
              <w:spacing w:line="500" w:lineRule="exact"/>
            </w:pPr>
          </w:p>
        </w:tc>
      </w:tr>
      <w:tr w:rsidR="00555C1C" w14:paraId="062A556C" w14:textId="77777777">
        <w:trPr>
          <w:jc w:val="center"/>
        </w:trPr>
        <w:tc>
          <w:tcPr>
            <w:tcW w:w="720" w:type="dxa"/>
            <w:vAlign w:val="center"/>
          </w:tcPr>
          <w:p w14:paraId="3E3A1E7B" w14:textId="77777777" w:rsidR="00555C1C" w:rsidRDefault="009305D3">
            <w:pPr>
              <w:snapToGrid w:val="0"/>
              <w:spacing w:line="500" w:lineRule="exact"/>
            </w:pPr>
            <w:r>
              <w:rPr>
                <w:rFonts w:hint="eastAsia"/>
              </w:rPr>
              <w:t>3</w:t>
            </w:r>
          </w:p>
        </w:tc>
        <w:tc>
          <w:tcPr>
            <w:tcW w:w="785" w:type="dxa"/>
            <w:vMerge/>
            <w:vAlign w:val="center"/>
          </w:tcPr>
          <w:p w14:paraId="1F5BE752" w14:textId="77777777" w:rsidR="00555C1C" w:rsidRDefault="00555C1C">
            <w:pPr>
              <w:snapToGrid w:val="0"/>
              <w:spacing w:line="500" w:lineRule="exact"/>
            </w:pPr>
          </w:p>
        </w:tc>
        <w:tc>
          <w:tcPr>
            <w:tcW w:w="5867" w:type="dxa"/>
          </w:tcPr>
          <w:p w14:paraId="6467308D" w14:textId="77777777" w:rsidR="00555C1C" w:rsidRDefault="009305D3">
            <w:pPr>
              <w:snapToGrid w:val="0"/>
              <w:spacing w:line="500" w:lineRule="exact"/>
            </w:pPr>
            <w:r>
              <w:rPr>
                <w:rFonts w:hint="eastAsia"/>
              </w:rPr>
              <w:t>违规在本单位内住宿或私设生活点的；</w:t>
            </w:r>
            <w:r>
              <w:rPr>
                <w:rFonts w:hint="eastAsia"/>
              </w:rPr>
              <w:t xml:space="preserve"> </w:t>
            </w:r>
          </w:p>
        </w:tc>
        <w:tc>
          <w:tcPr>
            <w:tcW w:w="2730" w:type="dxa"/>
            <w:vMerge/>
          </w:tcPr>
          <w:p w14:paraId="7D6431FD" w14:textId="77777777" w:rsidR="00555C1C" w:rsidRDefault="00555C1C">
            <w:pPr>
              <w:snapToGrid w:val="0"/>
              <w:spacing w:line="500" w:lineRule="exact"/>
            </w:pPr>
          </w:p>
        </w:tc>
      </w:tr>
      <w:tr w:rsidR="00555C1C" w14:paraId="1451E6C9" w14:textId="77777777">
        <w:trPr>
          <w:jc w:val="center"/>
        </w:trPr>
        <w:tc>
          <w:tcPr>
            <w:tcW w:w="720" w:type="dxa"/>
            <w:vAlign w:val="center"/>
          </w:tcPr>
          <w:p w14:paraId="66FB32D9" w14:textId="77777777" w:rsidR="00555C1C" w:rsidRDefault="009305D3">
            <w:pPr>
              <w:snapToGrid w:val="0"/>
              <w:spacing w:line="500" w:lineRule="exact"/>
            </w:pPr>
            <w:r>
              <w:rPr>
                <w:rFonts w:hint="eastAsia"/>
              </w:rPr>
              <w:t>4</w:t>
            </w:r>
          </w:p>
        </w:tc>
        <w:tc>
          <w:tcPr>
            <w:tcW w:w="785" w:type="dxa"/>
            <w:vMerge/>
            <w:vAlign w:val="center"/>
          </w:tcPr>
          <w:p w14:paraId="63A00DDC" w14:textId="77777777" w:rsidR="00555C1C" w:rsidRDefault="00555C1C">
            <w:pPr>
              <w:snapToGrid w:val="0"/>
              <w:spacing w:line="500" w:lineRule="exact"/>
            </w:pPr>
          </w:p>
        </w:tc>
        <w:tc>
          <w:tcPr>
            <w:tcW w:w="5867" w:type="dxa"/>
          </w:tcPr>
          <w:p w14:paraId="41ECED25" w14:textId="77777777" w:rsidR="00555C1C" w:rsidRDefault="009305D3">
            <w:pPr>
              <w:snapToGrid w:val="0"/>
              <w:spacing w:line="500" w:lineRule="exact"/>
            </w:pPr>
            <w:r>
              <w:rPr>
                <w:rFonts w:hint="eastAsia"/>
              </w:rPr>
              <w:t>所属员工在重点防火部位违反火种管理规定、违规吸烟的；</w:t>
            </w:r>
            <w:r>
              <w:rPr>
                <w:rFonts w:hint="eastAsia"/>
              </w:rPr>
              <w:t xml:space="preserve"> </w:t>
            </w:r>
          </w:p>
        </w:tc>
        <w:tc>
          <w:tcPr>
            <w:tcW w:w="2730" w:type="dxa"/>
            <w:vMerge/>
          </w:tcPr>
          <w:p w14:paraId="1FCDD1DA" w14:textId="77777777" w:rsidR="00555C1C" w:rsidRDefault="00555C1C">
            <w:pPr>
              <w:snapToGrid w:val="0"/>
              <w:spacing w:line="500" w:lineRule="exact"/>
            </w:pPr>
          </w:p>
        </w:tc>
      </w:tr>
      <w:tr w:rsidR="00555C1C" w14:paraId="3979C055" w14:textId="77777777">
        <w:trPr>
          <w:jc w:val="center"/>
        </w:trPr>
        <w:tc>
          <w:tcPr>
            <w:tcW w:w="720" w:type="dxa"/>
            <w:vAlign w:val="center"/>
          </w:tcPr>
          <w:p w14:paraId="668FA702" w14:textId="77777777" w:rsidR="00555C1C" w:rsidRDefault="009305D3">
            <w:pPr>
              <w:snapToGrid w:val="0"/>
              <w:spacing w:line="500" w:lineRule="exact"/>
            </w:pPr>
            <w:r>
              <w:rPr>
                <w:rFonts w:hint="eastAsia"/>
              </w:rPr>
              <w:t>5</w:t>
            </w:r>
          </w:p>
        </w:tc>
        <w:tc>
          <w:tcPr>
            <w:tcW w:w="785" w:type="dxa"/>
            <w:vMerge/>
            <w:vAlign w:val="center"/>
          </w:tcPr>
          <w:p w14:paraId="5B6AE474" w14:textId="77777777" w:rsidR="00555C1C" w:rsidRDefault="00555C1C">
            <w:pPr>
              <w:snapToGrid w:val="0"/>
              <w:spacing w:line="500" w:lineRule="exact"/>
            </w:pPr>
          </w:p>
        </w:tc>
        <w:tc>
          <w:tcPr>
            <w:tcW w:w="5867" w:type="dxa"/>
          </w:tcPr>
          <w:p w14:paraId="1738195C" w14:textId="77777777" w:rsidR="00555C1C" w:rsidRDefault="009305D3">
            <w:pPr>
              <w:snapToGrid w:val="0"/>
              <w:spacing w:line="500" w:lineRule="exact"/>
            </w:pPr>
            <w:r>
              <w:rPr>
                <w:rFonts w:hint="eastAsia"/>
              </w:rPr>
              <w:t>所属员工违规将易燃易爆品或其它危险物品带入本单位的；</w:t>
            </w:r>
          </w:p>
        </w:tc>
        <w:tc>
          <w:tcPr>
            <w:tcW w:w="2730" w:type="dxa"/>
            <w:vMerge/>
          </w:tcPr>
          <w:p w14:paraId="4C6D9B59" w14:textId="77777777" w:rsidR="00555C1C" w:rsidRDefault="00555C1C">
            <w:pPr>
              <w:snapToGrid w:val="0"/>
              <w:spacing w:line="500" w:lineRule="exact"/>
            </w:pPr>
          </w:p>
        </w:tc>
      </w:tr>
      <w:tr w:rsidR="00555C1C" w14:paraId="35A8DA85" w14:textId="77777777">
        <w:trPr>
          <w:jc w:val="center"/>
        </w:trPr>
        <w:tc>
          <w:tcPr>
            <w:tcW w:w="720" w:type="dxa"/>
            <w:vAlign w:val="center"/>
          </w:tcPr>
          <w:p w14:paraId="3C0C6F56" w14:textId="77777777" w:rsidR="00555C1C" w:rsidRDefault="009305D3">
            <w:pPr>
              <w:snapToGrid w:val="0"/>
              <w:spacing w:line="500" w:lineRule="exact"/>
            </w:pPr>
            <w:r>
              <w:rPr>
                <w:rFonts w:hint="eastAsia"/>
              </w:rPr>
              <w:t>6</w:t>
            </w:r>
          </w:p>
        </w:tc>
        <w:tc>
          <w:tcPr>
            <w:tcW w:w="785" w:type="dxa"/>
            <w:vMerge/>
            <w:vAlign w:val="center"/>
          </w:tcPr>
          <w:p w14:paraId="11E10D24" w14:textId="77777777" w:rsidR="00555C1C" w:rsidRDefault="00555C1C">
            <w:pPr>
              <w:snapToGrid w:val="0"/>
              <w:spacing w:line="500" w:lineRule="exact"/>
            </w:pPr>
          </w:p>
        </w:tc>
        <w:tc>
          <w:tcPr>
            <w:tcW w:w="5867" w:type="dxa"/>
          </w:tcPr>
          <w:p w14:paraId="19F3A832" w14:textId="77777777" w:rsidR="00555C1C" w:rsidRDefault="009305D3">
            <w:pPr>
              <w:snapToGrid w:val="0"/>
              <w:spacing w:line="500" w:lineRule="exact"/>
            </w:pPr>
            <w:r>
              <w:rPr>
                <w:rFonts w:hint="eastAsia"/>
              </w:rPr>
              <w:t>所属员工故意破坏本单位设施设备，造成严重后果的；</w:t>
            </w:r>
            <w:r>
              <w:rPr>
                <w:rFonts w:hint="eastAsia"/>
              </w:rPr>
              <w:t xml:space="preserve"> </w:t>
            </w:r>
          </w:p>
        </w:tc>
        <w:tc>
          <w:tcPr>
            <w:tcW w:w="2730" w:type="dxa"/>
            <w:vMerge/>
          </w:tcPr>
          <w:p w14:paraId="40A02B8D" w14:textId="77777777" w:rsidR="00555C1C" w:rsidRDefault="00555C1C">
            <w:pPr>
              <w:snapToGrid w:val="0"/>
              <w:spacing w:line="500" w:lineRule="exact"/>
            </w:pPr>
          </w:p>
        </w:tc>
      </w:tr>
      <w:tr w:rsidR="00555C1C" w14:paraId="76D2AEB3" w14:textId="77777777">
        <w:trPr>
          <w:jc w:val="center"/>
        </w:trPr>
        <w:tc>
          <w:tcPr>
            <w:tcW w:w="720" w:type="dxa"/>
            <w:vAlign w:val="center"/>
          </w:tcPr>
          <w:p w14:paraId="54EBFBF6" w14:textId="77777777" w:rsidR="00555C1C" w:rsidRDefault="009305D3">
            <w:pPr>
              <w:snapToGrid w:val="0"/>
              <w:spacing w:line="500" w:lineRule="exact"/>
            </w:pPr>
            <w:r>
              <w:rPr>
                <w:rFonts w:hint="eastAsia"/>
              </w:rPr>
              <w:t>7</w:t>
            </w:r>
          </w:p>
        </w:tc>
        <w:tc>
          <w:tcPr>
            <w:tcW w:w="785" w:type="dxa"/>
            <w:vMerge/>
            <w:vAlign w:val="center"/>
          </w:tcPr>
          <w:p w14:paraId="028EB710" w14:textId="77777777" w:rsidR="00555C1C" w:rsidRDefault="00555C1C">
            <w:pPr>
              <w:snapToGrid w:val="0"/>
              <w:spacing w:line="500" w:lineRule="exact"/>
            </w:pPr>
          </w:p>
        </w:tc>
        <w:tc>
          <w:tcPr>
            <w:tcW w:w="5867" w:type="dxa"/>
          </w:tcPr>
          <w:p w14:paraId="66513995" w14:textId="77777777" w:rsidR="00555C1C" w:rsidRDefault="009305D3">
            <w:pPr>
              <w:snapToGrid w:val="0"/>
              <w:spacing w:line="500" w:lineRule="exact"/>
            </w:pPr>
            <w:r>
              <w:rPr>
                <w:rFonts w:hint="eastAsia"/>
              </w:rPr>
              <w:t>所属员工言行不当，对本单位造成恶劣影响的；</w:t>
            </w:r>
          </w:p>
        </w:tc>
        <w:tc>
          <w:tcPr>
            <w:tcW w:w="2730" w:type="dxa"/>
            <w:vMerge/>
          </w:tcPr>
          <w:p w14:paraId="04B97980" w14:textId="77777777" w:rsidR="00555C1C" w:rsidRDefault="00555C1C">
            <w:pPr>
              <w:snapToGrid w:val="0"/>
              <w:spacing w:line="500" w:lineRule="exact"/>
            </w:pPr>
          </w:p>
        </w:tc>
      </w:tr>
      <w:tr w:rsidR="00555C1C" w14:paraId="10563097" w14:textId="77777777">
        <w:trPr>
          <w:jc w:val="center"/>
        </w:trPr>
        <w:tc>
          <w:tcPr>
            <w:tcW w:w="720" w:type="dxa"/>
            <w:vAlign w:val="center"/>
          </w:tcPr>
          <w:p w14:paraId="024650AD" w14:textId="77777777" w:rsidR="00555C1C" w:rsidRDefault="009305D3">
            <w:pPr>
              <w:snapToGrid w:val="0"/>
              <w:spacing w:line="500" w:lineRule="exact"/>
            </w:pPr>
            <w:r>
              <w:rPr>
                <w:rFonts w:hint="eastAsia"/>
              </w:rPr>
              <w:t>8</w:t>
            </w:r>
          </w:p>
        </w:tc>
        <w:tc>
          <w:tcPr>
            <w:tcW w:w="785" w:type="dxa"/>
            <w:vMerge/>
            <w:vAlign w:val="center"/>
          </w:tcPr>
          <w:p w14:paraId="14D335C8" w14:textId="77777777" w:rsidR="00555C1C" w:rsidRDefault="00555C1C">
            <w:pPr>
              <w:snapToGrid w:val="0"/>
              <w:spacing w:line="500" w:lineRule="exact"/>
            </w:pPr>
          </w:p>
        </w:tc>
        <w:tc>
          <w:tcPr>
            <w:tcW w:w="5867" w:type="dxa"/>
          </w:tcPr>
          <w:p w14:paraId="2A8FA7DF" w14:textId="77777777" w:rsidR="00555C1C" w:rsidRDefault="009305D3">
            <w:pPr>
              <w:snapToGrid w:val="0"/>
              <w:spacing w:line="500" w:lineRule="exact"/>
            </w:pPr>
            <w:r>
              <w:rPr>
                <w:rFonts w:hint="eastAsia"/>
              </w:rPr>
              <w:t>所属员工偷盗公私财物价值在</w:t>
            </w:r>
            <w:r>
              <w:rPr>
                <w:rFonts w:hint="eastAsia"/>
              </w:rPr>
              <w:t>500</w:t>
            </w:r>
            <w:r>
              <w:rPr>
                <w:rFonts w:hint="eastAsia"/>
              </w:rPr>
              <w:t>元以上（含</w:t>
            </w:r>
            <w:r>
              <w:rPr>
                <w:rFonts w:hint="eastAsia"/>
              </w:rPr>
              <w:t>500</w:t>
            </w:r>
            <w:r>
              <w:rPr>
                <w:rFonts w:hint="eastAsia"/>
              </w:rPr>
              <w:t>元）的，或一个月内发生</w:t>
            </w:r>
            <w:r>
              <w:rPr>
                <w:rFonts w:hint="eastAsia"/>
              </w:rPr>
              <w:t>3</w:t>
            </w:r>
            <w:r>
              <w:rPr>
                <w:rFonts w:hint="eastAsia"/>
              </w:rPr>
              <w:t>起以上（含</w:t>
            </w:r>
            <w:r>
              <w:rPr>
                <w:rFonts w:hint="eastAsia"/>
              </w:rPr>
              <w:t>3</w:t>
            </w:r>
            <w:r>
              <w:rPr>
                <w:rFonts w:hint="eastAsia"/>
              </w:rPr>
              <w:t>起）此类事件的；</w:t>
            </w:r>
          </w:p>
        </w:tc>
        <w:tc>
          <w:tcPr>
            <w:tcW w:w="2730" w:type="dxa"/>
            <w:vMerge/>
          </w:tcPr>
          <w:p w14:paraId="3C426910" w14:textId="77777777" w:rsidR="00555C1C" w:rsidRDefault="00555C1C">
            <w:pPr>
              <w:snapToGrid w:val="0"/>
              <w:spacing w:line="500" w:lineRule="exact"/>
            </w:pPr>
          </w:p>
        </w:tc>
      </w:tr>
      <w:tr w:rsidR="00555C1C" w14:paraId="38DFECDE" w14:textId="77777777">
        <w:trPr>
          <w:jc w:val="center"/>
        </w:trPr>
        <w:tc>
          <w:tcPr>
            <w:tcW w:w="720" w:type="dxa"/>
            <w:vAlign w:val="center"/>
          </w:tcPr>
          <w:p w14:paraId="2A37B905" w14:textId="77777777" w:rsidR="00555C1C" w:rsidRDefault="009305D3">
            <w:pPr>
              <w:snapToGrid w:val="0"/>
              <w:spacing w:line="500" w:lineRule="exact"/>
            </w:pPr>
            <w:r>
              <w:rPr>
                <w:rFonts w:hint="eastAsia"/>
              </w:rPr>
              <w:t>9</w:t>
            </w:r>
          </w:p>
        </w:tc>
        <w:tc>
          <w:tcPr>
            <w:tcW w:w="785" w:type="dxa"/>
            <w:vMerge/>
            <w:vAlign w:val="center"/>
          </w:tcPr>
          <w:p w14:paraId="63569334" w14:textId="77777777" w:rsidR="00555C1C" w:rsidRDefault="00555C1C">
            <w:pPr>
              <w:snapToGrid w:val="0"/>
              <w:spacing w:line="500" w:lineRule="exact"/>
            </w:pPr>
          </w:p>
        </w:tc>
        <w:tc>
          <w:tcPr>
            <w:tcW w:w="5867" w:type="dxa"/>
          </w:tcPr>
          <w:p w14:paraId="67286598" w14:textId="77777777" w:rsidR="00555C1C" w:rsidRDefault="009305D3">
            <w:pPr>
              <w:snapToGrid w:val="0"/>
              <w:spacing w:line="500" w:lineRule="exact"/>
            </w:pPr>
            <w:r>
              <w:rPr>
                <w:rFonts w:hint="eastAsia"/>
              </w:rPr>
              <w:t>在本单位区域内发生重伤以上伤亡事故（含重伤）、火灾事</w:t>
            </w:r>
            <w:r>
              <w:rPr>
                <w:rFonts w:hint="eastAsia"/>
              </w:rPr>
              <w:lastRenderedPageBreak/>
              <w:t>故，判定相关方负主责的；</w:t>
            </w:r>
            <w:r>
              <w:rPr>
                <w:rFonts w:hint="eastAsia"/>
              </w:rPr>
              <w:t xml:space="preserve"> </w:t>
            </w:r>
          </w:p>
        </w:tc>
        <w:tc>
          <w:tcPr>
            <w:tcW w:w="2730" w:type="dxa"/>
            <w:vMerge/>
          </w:tcPr>
          <w:p w14:paraId="7CC099F5" w14:textId="77777777" w:rsidR="00555C1C" w:rsidRDefault="00555C1C">
            <w:pPr>
              <w:snapToGrid w:val="0"/>
              <w:spacing w:line="500" w:lineRule="exact"/>
            </w:pPr>
          </w:p>
        </w:tc>
      </w:tr>
      <w:tr w:rsidR="00555C1C" w14:paraId="3097703F" w14:textId="77777777">
        <w:trPr>
          <w:trHeight w:val="734"/>
          <w:jc w:val="center"/>
        </w:trPr>
        <w:tc>
          <w:tcPr>
            <w:tcW w:w="720" w:type="dxa"/>
            <w:vAlign w:val="center"/>
          </w:tcPr>
          <w:p w14:paraId="3C29FF1B" w14:textId="77777777" w:rsidR="00555C1C" w:rsidRDefault="009305D3">
            <w:pPr>
              <w:snapToGrid w:val="0"/>
              <w:spacing w:line="500" w:lineRule="exact"/>
            </w:pPr>
            <w:r>
              <w:rPr>
                <w:rFonts w:hint="eastAsia"/>
              </w:rPr>
              <w:t>10</w:t>
            </w:r>
          </w:p>
        </w:tc>
        <w:tc>
          <w:tcPr>
            <w:tcW w:w="785" w:type="dxa"/>
            <w:vMerge/>
            <w:vAlign w:val="center"/>
          </w:tcPr>
          <w:p w14:paraId="5EB01476" w14:textId="77777777" w:rsidR="00555C1C" w:rsidRDefault="00555C1C">
            <w:pPr>
              <w:snapToGrid w:val="0"/>
              <w:spacing w:line="500" w:lineRule="exact"/>
            </w:pPr>
          </w:p>
        </w:tc>
        <w:tc>
          <w:tcPr>
            <w:tcW w:w="5867" w:type="dxa"/>
          </w:tcPr>
          <w:p w14:paraId="340BF9F2" w14:textId="77777777" w:rsidR="00555C1C" w:rsidRDefault="009305D3">
            <w:pPr>
              <w:snapToGrid w:val="0"/>
              <w:spacing w:line="500" w:lineRule="exact"/>
            </w:pPr>
            <w:r>
              <w:rPr>
                <w:rFonts w:hint="eastAsia"/>
              </w:rPr>
              <w:t>判定为“严重违约”、“一般违约”的问题，因相关方处置不当，造成严重后果的。</w:t>
            </w:r>
          </w:p>
        </w:tc>
        <w:tc>
          <w:tcPr>
            <w:tcW w:w="2730" w:type="dxa"/>
            <w:vMerge/>
          </w:tcPr>
          <w:p w14:paraId="3096BF30" w14:textId="77777777" w:rsidR="00555C1C" w:rsidRDefault="00555C1C">
            <w:pPr>
              <w:snapToGrid w:val="0"/>
              <w:spacing w:line="500" w:lineRule="exact"/>
            </w:pPr>
          </w:p>
        </w:tc>
      </w:tr>
      <w:tr w:rsidR="00555C1C" w14:paraId="536A54C8" w14:textId="77777777">
        <w:trPr>
          <w:jc w:val="center"/>
        </w:trPr>
        <w:tc>
          <w:tcPr>
            <w:tcW w:w="720" w:type="dxa"/>
            <w:vAlign w:val="center"/>
          </w:tcPr>
          <w:p w14:paraId="070BCE9E" w14:textId="77777777" w:rsidR="00555C1C" w:rsidRDefault="009305D3">
            <w:pPr>
              <w:snapToGrid w:val="0"/>
              <w:spacing w:line="500" w:lineRule="exact"/>
            </w:pPr>
            <w:r>
              <w:rPr>
                <w:rFonts w:hint="eastAsia"/>
              </w:rPr>
              <w:t>11</w:t>
            </w:r>
          </w:p>
        </w:tc>
        <w:tc>
          <w:tcPr>
            <w:tcW w:w="785" w:type="dxa"/>
            <w:vMerge w:val="restart"/>
            <w:vAlign w:val="center"/>
          </w:tcPr>
          <w:p w14:paraId="6879BDC4" w14:textId="77777777" w:rsidR="00555C1C" w:rsidRDefault="009305D3">
            <w:pPr>
              <w:snapToGrid w:val="0"/>
              <w:spacing w:line="500" w:lineRule="exact"/>
            </w:pPr>
            <w:r>
              <w:rPr>
                <w:rFonts w:hint="eastAsia"/>
              </w:rPr>
              <w:t>严</w:t>
            </w:r>
          </w:p>
          <w:p w14:paraId="3D7BB61B" w14:textId="77777777" w:rsidR="00555C1C" w:rsidRDefault="009305D3">
            <w:pPr>
              <w:snapToGrid w:val="0"/>
              <w:spacing w:line="500" w:lineRule="exact"/>
            </w:pPr>
            <w:r>
              <w:rPr>
                <w:rFonts w:hint="eastAsia"/>
              </w:rPr>
              <w:t>重</w:t>
            </w:r>
          </w:p>
          <w:p w14:paraId="29132918" w14:textId="77777777" w:rsidR="00555C1C" w:rsidRDefault="009305D3">
            <w:pPr>
              <w:snapToGrid w:val="0"/>
              <w:spacing w:line="500" w:lineRule="exact"/>
            </w:pPr>
            <w:r>
              <w:rPr>
                <w:rFonts w:hint="eastAsia"/>
              </w:rPr>
              <w:t>违</w:t>
            </w:r>
          </w:p>
          <w:p w14:paraId="24C49374" w14:textId="77777777" w:rsidR="00555C1C" w:rsidRDefault="009305D3">
            <w:pPr>
              <w:snapToGrid w:val="0"/>
              <w:spacing w:line="500" w:lineRule="exact"/>
            </w:pPr>
            <w:r>
              <w:rPr>
                <w:rFonts w:hint="eastAsia"/>
              </w:rPr>
              <w:t>约</w:t>
            </w:r>
          </w:p>
        </w:tc>
        <w:tc>
          <w:tcPr>
            <w:tcW w:w="5867" w:type="dxa"/>
          </w:tcPr>
          <w:p w14:paraId="1DFCECE8" w14:textId="77777777" w:rsidR="00555C1C" w:rsidRDefault="009305D3">
            <w:pPr>
              <w:snapToGrid w:val="0"/>
              <w:spacing w:line="500" w:lineRule="exact"/>
            </w:pPr>
            <w:r>
              <w:rPr>
                <w:rFonts w:hint="eastAsia"/>
              </w:rPr>
              <w:t>进入本单位的材料和工具未在门卫处进行登记、离开本单位时未办理“物品放行单”，或门卫检查时发现单、物不符的；</w:t>
            </w:r>
          </w:p>
        </w:tc>
        <w:tc>
          <w:tcPr>
            <w:tcW w:w="2730" w:type="dxa"/>
            <w:vMerge w:val="restart"/>
            <w:vAlign w:val="center"/>
          </w:tcPr>
          <w:p w14:paraId="42C3FE5A" w14:textId="77777777" w:rsidR="00555C1C" w:rsidRDefault="009305D3">
            <w:pPr>
              <w:snapToGrid w:val="0"/>
              <w:spacing w:line="500" w:lineRule="exact"/>
            </w:pPr>
            <w:r>
              <w:rPr>
                <w:rFonts w:hint="eastAsia"/>
              </w:rPr>
              <w:t>由主管部门扣除相关方年度安全绩效得分</w:t>
            </w:r>
            <w:r>
              <w:rPr>
                <w:rFonts w:hint="eastAsia"/>
              </w:rPr>
              <w:t>5</w:t>
            </w:r>
            <w:r>
              <w:rPr>
                <w:rFonts w:hint="eastAsia"/>
              </w:rPr>
              <w:t>分，并按约定的处罚金额进行</w:t>
            </w:r>
          </w:p>
          <w:p w14:paraId="1CAD0457" w14:textId="77777777" w:rsidR="00555C1C" w:rsidRDefault="009305D3">
            <w:pPr>
              <w:snapToGrid w:val="0"/>
              <w:spacing w:line="500" w:lineRule="exact"/>
            </w:pPr>
            <w:r>
              <w:rPr>
                <w:rFonts w:hint="eastAsia"/>
              </w:rPr>
              <w:t>罚款；</w:t>
            </w:r>
          </w:p>
          <w:p w14:paraId="72AD25EA" w14:textId="69FFADCC" w:rsidR="00555C1C" w:rsidRDefault="009305D3">
            <w:pPr>
              <w:snapToGrid w:val="0"/>
              <w:spacing w:line="500" w:lineRule="exact"/>
            </w:pPr>
            <w:r>
              <w:rPr>
                <w:rFonts w:hint="eastAsia"/>
              </w:rPr>
              <w:t>2</w:t>
            </w:r>
            <w:r>
              <w:rPr>
                <w:rFonts w:hint="eastAsia"/>
              </w:rPr>
              <w:t>、偷盗——按照偷盗金额的</w:t>
            </w:r>
            <w:r>
              <w:rPr>
                <w:rFonts w:hint="eastAsia"/>
              </w:rPr>
              <w:t>10</w:t>
            </w:r>
            <w:r w:rsidR="00CC5CAC">
              <w:rPr>
                <w:rFonts w:hint="eastAsia"/>
              </w:rPr>
              <w:t>倍</w:t>
            </w:r>
            <w:r w:rsidR="00CC5CAC">
              <w:rPr>
                <w:rFonts w:hint="eastAsia"/>
              </w:rPr>
              <w:t>处罚</w:t>
            </w:r>
            <w:r>
              <w:rPr>
                <w:rFonts w:hint="eastAsia"/>
              </w:rPr>
              <w:t>；</w:t>
            </w:r>
          </w:p>
          <w:p w14:paraId="6F94658F" w14:textId="77777777" w:rsidR="00555C1C" w:rsidRDefault="009305D3">
            <w:pPr>
              <w:snapToGrid w:val="0"/>
              <w:spacing w:line="500" w:lineRule="exact"/>
            </w:pPr>
            <w:r>
              <w:rPr>
                <w:rFonts w:hint="eastAsia"/>
              </w:rPr>
              <w:t>3</w:t>
            </w:r>
            <w:r>
              <w:rPr>
                <w:rFonts w:hint="eastAsia"/>
              </w:rPr>
              <w:t>、处罚金额</w:t>
            </w:r>
            <w:r>
              <w:rPr>
                <w:rFonts w:hint="eastAsia"/>
              </w:rPr>
              <w:t>500.00</w:t>
            </w:r>
            <w:r>
              <w:rPr>
                <w:rFonts w:hint="eastAsia"/>
              </w:rPr>
              <w:t>元</w:t>
            </w:r>
            <w:r>
              <w:rPr>
                <w:rFonts w:hint="eastAsia"/>
              </w:rPr>
              <w:t>/</w:t>
            </w:r>
            <w:r>
              <w:rPr>
                <w:rFonts w:hint="eastAsia"/>
              </w:rPr>
              <w:t>次。</w:t>
            </w:r>
          </w:p>
        </w:tc>
      </w:tr>
      <w:tr w:rsidR="00555C1C" w14:paraId="6B3DF196" w14:textId="77777777">
        <w:trPr>
          <w:jc w:val="center"/>
        </w:trPr>
        <w:tc>
          <w:tcPr>
            <w:tcW w:w="720" w:type="dxa"/>
            <w:vAlign w:val="center"/>
          </w:tcPr>
          <w:p w14:paraId="2CE26005" w14:textId="77777777" w:rsidR="00555C1C" w:rsidRDefault="009305D3">
            <w:pPr>
              <w:snapToGrid w:val="0"/>
              <w:spacing w:line="500" w:lineRule="exact"/>
            </w:pPr>
            <w:r>
              <w:rPr>
                <w:rFonts w:hint="eastAsia"/>
              </w:rPr>
              <w:t>12</w:t>
            </w:r>
          </w:p>
        </w:tc>
        <w:tc>
          <w:tcPr>
            <w:tcW w:w="785" w:type="dxa"/>
            <w:vMerge/>
            <w:vAlign w:val="center"/>
          </w:tcPr>
          <w:p w14:paraId="69D7A700" w14:textId="77777777" w:rsidR="00555C1C" w:rsidRDefault="00555C1C">
            <w:pPr>
              <w:snapToGrid w:val="0"/>
              <w:spacing w:line="500" w:lineRule="exact"/>
            </w:pPr>
          </w:p>
        </w:tc>
        <w:tc>
          <w:tcPr>
            <w:tcW w:w="5867" w:type="dxa"/>
          </w:tcPr>
          <w:p w14:paraId="6F722C4A" w14:textId="77777777" w:rsidR="00555C1C" w:rsidRDefault="009305D3">
            <w:pPr>
              <w:snapToGrid w:val="0"/>
              <w:spacing w:line="500" w:lineRule="exact"/>
            </w:pPr>
            <w:r>
              <w:rPr>
                <w:rFonts w:hint="eastAsia"/>
              </w:rPr>
              <w:t>特种（设备）作业人员证件过期或无证从事特种（设备）作业的；</w:t>
            </w:r>
          </w:p>
        </w:tc>
        <w:tc>
          <w:tcPr>
            <w:tcW w:w="2730" w:type="dxa"/>
            <w:vMerge/>
            <w:vAlign w:val="center"/>
          </w:tcPr>
          <w:p w14:paraId="639C5DD1" w14:textId="77777777" w:rsidR="00555C1C" w:rsidRDefault="00555C1C">
            <w:pPr>
              <w:snapToGrid w:val="0"/>
              <w:spacing w:line="500" w:lineRule="exact"/>
            </w:pPr>
          </w:p>
        </w:tc>
      </w:tr>
      <w:tr w:rsidR="00555C1C" w14:paraId="57198AEF" w14:textId="77777777">
        <w:trPr>
          <w:jc w:val="center"/>
        </w:trPr>
        <w:tc>
          <w:tcPr>
            <w:tcW w:w="720" w:type="dxa"/>
            <w:vAlign w:val="center"/>
          </w:tcPr>
          <w:p w14:paraId="5D203746" w14:textId="77777777" w:rsidR="00555C1C" w:rsidRDefault="009305D3">
            <w:pPr>
              <w:snapToGrid w:val="0"/>
              <w:spacing w:line="500" w:lineRule="exact"/>
            </w:pPr>
            <w:r>
              <w:rPr>
                <w:rFonts w:hint="eastAsia"/>
              </w:rPr>
              <w:t>13</w:t>
            </w:r>
          </w:p>
        </w:tc>
        <w:tc>
          <w:tcPr>
            <w:tcW w:w="785" w:type="dxa"/>
            <w:vMerge/>
            <w:vAlign w:val="center"/>
          </w:tcPr>
          <w:p w14:paraId="54827A47" w14:textId="77777777" w:rsidR="00555C1C" w:rsidRDefault="00555C1C">
            <w:pPr>
              <w:snapToGrid w:val="0"/>
              <w:spacing w:line="500" w:lineRule="exact"/>
            </w:pPr>
          </w:p>
        </w:tc>
        <w:tc>
          <w:tcPr>
            <w:tcW w:w="5867" w:type="dxa"/>
          </w:tcPr>
          <w:p w14:paraId="32FAF55A" w14:textId="77777777" w:rsidR="00555C1C" w:rsidRDefault="009305D3">
            <w:pPr>
              <w:snapToGrid w:val="0"/>
              <w:spacing w:line="500" w:lineRule="exact"/>
            </w:pPr>
            <w:r>
              <w:rPr>
                <w:rFonts w:hint="eastAsia"/>
              </w:rPr>
              <w:t>在本单位使用的特种设备没有检定合格证的；</w:t>
            </w:r>
          </w:p>
        </w:tc>
        <w:tc>
          <w:tcPr>
            <w:tcW w:w="2730" w:type="dxa"/>
            <w:vMerge/>
            <w:vAlign w:val="center"/>
          </w:tcPr>
          <w:p w14:paraId="302FF310" w14:textId="77777777" w:rsidR="00555C1C" w:rsidRDefault="00555C1C">
            <w:pPr>
              <w:snapToGrid w:val="0"/>
              <w:spacing w:line="500" w:lineRule="exact"/>
            </w:pPr>
          </w:p>
        </w:tc>
      </w:tr>
      <w:tr w:rsidR="00555C1C" w14:paraId="0DAC4E16" w14:textId="77777777">
        <w:trPr>
          <w:jc w:val="center"/>
        </w:trPr>
        <w:tc>
          <w:tcPr>
            <w:tcW w:w="720" w:type="dxa"/>
            <w:vAlign w:val="center"/>
          </w:tcPr>
          <w:p w14:paraId="48C3383D" w14:textId="77777777" w:rsidR="00555C1C" w:rsidRDefault="009305D3">
            <w:pPr>
              <w:snapToGrid w:val="0"/>
              <w:spacing w:line="500" w:lineRule="exact"/>
            </w:pPr>
            <w:r>
              <w:rPr>
                <w:rFonts w:hint="eastAsia"/>
              </w:rPr>
              <w:t>14</w:t>
            </w:r>
          </w:p>
        </w:tc>
        <w:tc>
          <w:tcPr>
            <w:tcW w:w="785" w:type="dxa"/>
            <w:vMerge/>
            <w:vAlign w:val="center"/>
          </w:tcPr>
          <w:p w14:paraId="45E65181" w14:textId="77777777" w:rsidR="00555C1C" w:rsidRDefault="00555C1C">
            <w:pPr>
              <w:snapToGrid w:val="0"/>
              <w:spacing w:line="500" w:lineRule="exact"/>
            </w:pPr>
          </w:p>
        </w:tc>
        <w:tc>
          <w:tcPr>
            <w:tcW w:w="5867" w:type="dxa"/>
          </w:tcPr>
          <w:p w14:paraId="7553740F" w14:textId="77777777" w:rsidR="00555C1C" w:rsidRDefault="009305D3">
            <w:pPr>
              <w:snapToGrid w:val="0"/>
              <w:spacing w:line="500" w:lineRule="exact"/>
            </w:pPr>
            <w:r>
              <w:rPr>
                <w:rFonts w:hint="eastAsia"/>
              </w:rPr>
              <w:t>高处作业时，使用的梯台有较严重缺陷或作业人员未按照规定穿戴防护用具的；</w:t>
            </w:r>
          </w:p>
        </w:tc>
        <w:tc>
          <w:tcPr>
            <w:tcW w:w="2730" w:type="dxa"/>
            <w:vMerge/>
            <w:vAlign w:val="center"/>
          </w:tcPr>
          <w:p w14:paraId="4C29CDCF" w14:textId="77777777" w:rsidR="00555C1C" w:rsidRDefault="00555C1C">
            <w:pPr>
              <w:snapToGrid w:val="0"/>
              <w:spacing w:line="500" w:lineRule="exact"/>
            </w:pPr>
          </w:p>
        </w:tc>
      </w:tr>
      <w:tr w:rsidR="00555C1C" w14:paraId="2F2E378C" w14:textId="77777777">
        <w:trPr>
          <w:jc w:val="center"/>
        </w:trPr>
        <w:tc>
          <w:tcPr>
            <w:tcW w:w="720" w:type="dxa"/>
            <w:vAlign w:val="center"/>
          </w:tcPr>
          <w:p w14:paraId="01674384" w14:textId="77777777" w:rsidR="00555C1C" w:rsidRDefault="009305D3">
            <w:pPr>
              <w:snapToGrid w:val="0"/>
              <w:spacing w:line="500" w:lineRule="exact"/>
            </w:pPr>
            <w:r>
              <w:rPr>
                <w:rFonts w:hint="eastAsia"/>
              </w:rPr>
              <w:t>15</w:t>
            </w:r>
          </w:p>
        </w:tc>
        <w:tc>
          <w:tcPr>
            <w:tcW w:w="785" w:type="dxa"/>
            <w:vMerge/>
            <w:vAlign w:val="center"/>
          </w:tcPr>
          <w:p w14:paraId="322836AC" w14:textId="77777777" w:rsidR="00555C1C" w:rsidRDefault="00555C1C">
            <w:pPr>
              <w:snapToGrid w:val="0"/>
              <w:spacing w:line="500" w:lineRule="exact"/>
            </w:pPr>
          </w:p>
        </w:tc>
        <w:tc>
          <w:tcPr>
            <w:tcW w:w="5867" w:type="dxa"/>
          </w:tcPr>
          <w:p w14:paraId="2F485F54" w14:textId="77777777" w:rsidR="00555C1C" w:rsidRDefault="009305D3">
            <w:pPr>
              <w:snapToGrid w:val="0"/>
              <w:spacing w:line="500" w:lineRule="exact"/>
            </w:pPr>
            <w:r>
              <w:rPr>
                <w:rFonts w:hint="eastAsia"/>
              </w:rPr>
              <w:t>动火作业时，乙炔瓶卧放，氧气瓶与乙炔瓶间距不足</w:t>
            </w:r>
            <w:r>
              <w:rPr>
                <w:rFonts w:hint="eastAsia"/>
              </w:rPr>
              <w:t>3</w:t>
            </w:r>
            <w:r>
              <w:rPr>
                <w:rFonts w:hint="eastAsia"/>
              </w:rPr>
              <w:t>米，二者距离明火不足</w:t>
            </w:r>
            <w:r>
              <w:rPr>
                <w:rFonts w:hint="eastAsia"/>
              </w:rPr>
              <w:t>10</w:t>
            </w:r>
            <w:r>
              <w:rPr>
                <w:rFonts w:hint="eastAsia"/>
              </w:rPr>
              <w:t>米的；</w:t>
            </w:r>
          </w:p>
        </w:tc>
        <w:tc>
          <w:tcPr>
            <w:tcW w:w="2730" w:type="dxa"/>
            <w:vMerge/>
            <w:vAlign w:val="center"/>
          </w:tcPr>
          <w:p w14:paraId="4708339F" w14:textId="77777777" w:rsidR="00555C1C" w:rsidRDefault="00555C1C">
            <w:pPr>
              <w:snapToGrid w:val="0"/>
              <w:spacing w:line="500" w:lineRule="exact"/>
            </w:pPr>
          </w:p>
        </w:tc>
      </w:tr>
      <w:tr w:rsidR="00555C1C" w14:paraId="794C1D3E" w14:textId="77777777">
        <w:trPr>
          <w:jc w:val="center"/>
        </w:trPr>
        <w:tc>
          <w:tcPr>
            <w:tcW w:w="720" w:type="dxa"/>
            <w:vAlign w:val="center"/>
          </w:tcPr>
          <w:p w14:paraId="3705DA33" w14:textId="77777777" w:rsidR="00555C1C" w:rsidRDefault="009305D3">
            <w:pPr>
              <w:snapToGrid w:val="0"/>
              <w:spacing w:line="500" w:lineRule="exact"/>
            </w:pPr>
            <w:r>
              <w:rPr>
                <w:rFonts w:hint="eastAsia"/>
              </w:rPr>
              <w:t>16</w:t>
            </w:r>
          </w:p>
        </w:tc>
        <w:tc>
          <w:tcPr>
            <w:tcW w:w="785" w:type="dxa"/>
            <w:vMerge/>
            <w:vAlign w:val="center"/>
          </w:tcPr>
          <w:p w14:paraId="7415C5FD" w14:textId="77777777" w:rsidR="00555C1C" w:rsidRDefault="00555C1C">
            <w:pPr>
              <w:snapToGrid w:val="0"/>
              <w:spacing w:line="500" w:lineRule="exact"/>
            </w:pPr>
          </w:p>
        </w:tc>
        <w:tc>
          <w:tcPr>
            <w:tcW w:w="5867" w:type="dxa"/>
          </w:tcPr>
          <w:p w14:paraId="1C02553E" w14:textId="77777777" w:rsidR="00555C1C" w:rsidRDefault="009305D3">
            <w:pPr>
              <w:snapToGrid w:val="0"/>
              <w:spacing w:line="500" w:lineRule="exact"/>
            </w:pPr>
            <w:r>
              <w:rPr>
                <w:rFonts w:hint="eastAsia"/>
              </w:rPr>
              <w:t>吊装作业时，违反“十不吊”规定的；</w:t>
            </w:r>
          </w:p>
        </w:tc>
        <w:tc>
          <w:tcPr>
            <w:tcW w:w="2730" w:type="dxa"/>
            <w:vMerge/>
            <w:vAlign w:val="center"/>
          </w:tcPr>
          <w:p w14:paraId="1CB6D4B7" w14:textId="77777777" w:rsidR="00555C1C" w:rsidRDefault="00555C1C">
            <w:pPr>
              <w:snapToGrid w:val="0"/>
              <w:spacing w:line="500" w:lineRule="exact"/>
            </w:pPr>
          </w:p>
        </w:tc>
      </w:tr>
      <w:tr w:rsidR="00555C1C" w14:paraId="666E275C" w14:textId="77777777">
        <w:trPr>
          <w:jc w:val="center"/>
        </w:trPr>
        <w:tc>
          <w:tcPr>
            <w:tcW w:w="720" w:type="dxa"/>
            <w:vAlign w:val="center"/>
          </w:tcPr>
          <w:p w14:paraId="163C607F" w14:textId="77777777" w:rsidR="00555C1C" w:rsidRDefault="009305D3">
            <w:pPr>
              <w:snapToGrid w:val="0"/>
              <w:spacing w:line="500" w:lineRule="exact"/>
            </w:pPr>
            <w:r>
              <w:rPr>
                <w:rFonts w:hint="eastAsia"/>
              </w:rPr>
              <w:t>17</w:t>
            </w:r>
          </w:p>
        </w:tc>
        <w:tc>
          <w:tcPr>
            <w:tcW w:w="785" w:type="dxa"/>
            <w:vMerge/>
            <w:vAlign w:val="center"/>
          </w:tcPr>
          <w:p w14:paraId="03DD3948" w14:textId="77777777" w:rsidR="00555C1C" w:rsidRDefault="00555C1C">
            <w:pPr>
              <w:snapToGrid w:val="0"/>
              <w:spacing w:line="500" w:lineRule="exact"/>
            </w:pPr>
          </w:p>
        </w:tc>
        <w:tc>
          <w:tcPr>
            <w:tcW w:w="5867" w:type="dxa"/>
          </w:tcPr>
          <w:p w14:paraId="48FC31D6" w14:textId="77777777" w:rsidR="00555C1C" w:rsidRDefault="009305D3">
            <w:pPr>
              <w:snapToGrid w:val="0"/>
              <w:spacing w:line="500" w:lineRule="exact"/>
            </w:pPr>
            <w:r>
              <w:rPr>
                <w:rFonts w:hint="eastAsia"/>
              </w:rPr>
              <w:t>临时线安装时，熔断器（熔丝）或保护开关规格不符合相应要求、线路铺设不符合规定的；</w:t>
            </w:r>
          </w:p>
        </w:tc>
        <w:tc>
          <w:tcPr>
            <w:tcW w:w="2730" w:type="dxa"/>
            <w:vMerge/>
            <w:vAlign w:val="center"/>
          </w:tcPr>
          <w:p w14:paraId="34D2B704" w14:textId="77777777" w:rsidR="00555C1C" w:rsidRDefault="00555C1C">
            <w:pPr>
              <w:snapToGrid w:val="0"/>
              <w:spacing w:line="500" w:lineRule="exact"/>
            </w:pPr>
          </w:p>
        </w:tc>
      </w:tr>
      <w:tr w:rsidR="00555C1C" w14:paraId="7CD77AF4" w14:textId="77777777">
        <w:trPr>
          <w:jc w:val="center"/>
        </w:trPr>
        <w:tc>
          <w:tcPr>
            <w:tcW w:w="720" w:type="dxa"/>
            <w:vAlign w:val="center"/>
          </w:tcPr>
          <w:p w14:paraId="1B55B56A" w14:textId="77777777" w:rsidR="00555C1C" w:rsidRDefault="009305D3">
            <w:pPr>
              <w:snapToGrid w:val="0"/>
              <w:spacing w:line="500" w:lineRule="exact"/>
            </w:pPr>
            <w:r>
              <w:rPr>
                <w:rFonts w:hint="eastAsia"/>
              </w:rPr>
              <w:t>18</w:t>
            </w:r>
          </w:p>
        </w:tc>
        <w:tc>
          <w:tcPr>
            <w:tcW w:w="785" w:type="dxa"/>
            <w:vMerge/>
            <w:vAlign w:val="center"/>
          </w:tcPr>
          <w:p w14:paraId="17CFF8AC" w14:textId="77777777" w:rsidR="00555C1C" w:rsidRDefault="00555C1C">
            <w:pPr>
              <w:snapToGrid w:val="0"/>
              <w:spacing w:line="500" w:lineRule="exact"/>
            </w:pPr>
          </w:p>
        </w:tc>
        <w:tc>
          <w:tcPr>
            <w:tcW w:w="5867" w:type="dxa"/>
          </w:tcPr>
          <w:p w14:paraId="50985B45" w14:textId="77777777" w:rsidR="00555C1C" w:rsidRDefault="009305D3">
            <w:pPr>
              <w:snapToGrid w:val="0"/>
              <w:spacing w:line="500" w:lineRule="exact"/>
            </w:pPr>
            <w:r>
              <w:rPr>
                <w:rFonts w:hint="eastAsia"/>
              </w:rPr>
              <w:t>私自动用消防设施和器材、在消防通道堆放物品的；</w:t>
            </w:r>
          </w:p>
        </w:tc>
        <w:tc>
          <w:tcPr>
            <w:tcW w:w="2730" w:type="dxa"/>
            <w:vMerge/>
            <w:vAlign w:val="center"/>
          </w:tcPr>
          <w:p w14:paraId="57BC0392" w14:textId="77777777" w:rsidR="00555C1C" w:rsidRDefault="00555C1C">
            <w:pPr>
              <w:snapToGrid w:val="0"/>
              <w:spacing w:line="500" w:lineRule="exact"/>
            </w:pPr>
          </w:p>
        </w:tc>
      </w:tr>
      <w:tr w:rsidR="00555C1C" w14:paraId="231D22D8" w14:textId="77777777">
        <w:trPr>
          <w:jc w:val="center"/>
        </w:trPr>
        <w:tc>
          <w:tcPr>
            <w:tcW w:w="720" w:type="dxa"/>
            <w:vAlign w:val="center"/>
          </w:tcPr>
          <w:p w14:paraId="7216849A" w14:textId="77777777" w:rsidR="00555C1C" w:rsidRDefault="009305D3">
            <w:pPr>
              <w:snapToGrid w:val="0"/>
              <w:spacing w:line="500" w:lineRule="exact"/>
            </w:pPr>
            <w:r>
              <w:rPr>
                <w:rFonts w:hint="eastAsia"/>
              </w:rPr>
              <w:t>19</w:t>
            </w:r>
          </w:p>
        </w:tc>
        <w:tc>
          <w:tcPr>
            <w:tcW w:w="785" w:type="dxa"/>
            <w:vMerge/>
            <w:vAlign w:val="center"/>
          </w:tcPr>
          <w:p w14:paraId="5E072224" w14:textId="77777777" w:rsidR="00555C1C" w:rsidRDefault="00555C1C">
            <w:pPr>
              <w:snapToGrid w:val="0"/>
              <w:spacing w:line="500" w:lineRule="exact"/>
            </w:pPr>
          </w:p>
        </w:tc>
        <w:tc>
          <w:tcPr>
            <w:tcW w:w="5867" w:type="dxa"/>
          </w:tcPr>
          <w:p w14:paraId="65623951" w14:textId="77777777" w:rsidR="00555C1C" w:rsidRDefault="009305D3">
            <w:pPr>
              <w:snapToGrid w:val="0"/>
              <w:spacing w:line="500" w:lineRule="exact"/>
            </w:pPr>
            <w:r>
              <w:rPr>
                <w:rFonts w:hint="eastAsia"/>
              </w:rPr>
              <w:t>所属员工在本单位非消防重点部位违规吸烟的；</w:t>
            </w:r>
          </w:p>
        </w:tc>
        <w:tc>
          <w:tcPr>
            <w:tcW w:w="2730" w:type="dxa"/>
            <w:vMerge/>
            <w:vAlign w:val="center"/>
          </w:tcPr>
          <w:p w14:paraId="728D88F5" w14:textId="77777777" w:rsidR="00555C1C" w:rsidRDefault="00555C1C">
            <w:pPr>
              <w:snapToGrid w:val="0"/>
              <w:spacing w:line="500" w:lineRule="exact"/>
            </w:pPr>
          </w:p>
        </w:tc>
      </w:tr>
      <w:tr w:rsidR="00555C1C" w14:paraId="2C61D59D" w14:textId="77777777">
        <w:trPr>
          <w:jc w:val="center"/>
        </w:trPr>
        <w:tc>
          <w:tcPr>
            <w:tcW w:w="720" w:type="dxa"/>
            <w:vAlign w:val="center"/>
          </w:tcPr>
          <w:p w14:paraId="5C8A0012" w14:textId="77777777" w:rsidR="00555C1C" w:rsidRDefault="009305D3">
            <w:pPr>
              <w:snapToGrid w:val="0"/>
              <w:spacing w:line="500" w:lineRule="exact"/>
            </w:pPr>
            <w:r>
              <w:rPr>
                <w:rFonts w:hint="eastAsia"/>
              </w:rPr>
              <w:t>2021</w:t>
            </w:r>
          </w:p>
        </w:tc>
        <w:tc>
          <w:tcPr>
            <w:tcW w:w="785" w:type="dxa"/>
            <w:vMerge/>
            <w:vAlign w:val="center"/>
          </w:tcPr>
          <w:p w14:paraId="52BB9717" w14:textId="77777777" w:rsidR="00555C1C" w:rsidRDefault="00555C1C">
            <w:pPr>
              <w:snapToGrid w:val="0"/>
              <w:spacing w:line="500" w:lineRule="exact"/>
            </w:pPr>
          </w:p>
        </w:tc>
        <w:tc>
          <w:tcPr>
            <w:tcW w:w="5867" w:type="dxa"/>
          </w:tcPr>
          <w:p w14:paraId="67C676F1" w14:textId="77777777" w:rsidR="00555C1C" w:rsidRDefault="009305D3">
            <w:pPr>
              <w:snapToGrid w:val="0"/>
              <w:spacing w:line="500" w:lineRule="exact"/>
            </w:pPr>
            <w:r>
              <w:rPr>
                <w:rFonts w:hint="eastAsia"/>
              </w:rPr>
              <w:t>所属员工酒后上岗或工作时间内饮酒的；</w:t>
            </w:r>
          </w:p>
        </w:tc>
        <w:tc>
          <w:tcPr>
            <w:tcW w:w="2730" w:type="dxa"/>
            <w:vMerge/>
            <w:vAlign w:val="center"/>
          </w:tcPr>
          <w:p w14:paraId="0411BB0E" w14:textId="77777777" w:rsidR="00555C1C" w:rsidRDefault="00555C1C">
            <w:pPr>
              <w:snapToGrid w:val="0"/>
              <w:spacing w:line="500" w:lineRule="exact"/>
            </w:pPr>
          </w:p>
        </w:tc>
      </w:tr>
      <w:tr w:rsidR="00555C1C" w14:paraId="42008B4B" w14:textId="77777777">
        <w:trPr>
          <w:jc w:val="center"/>
        </w:trPr>
        <w:tc>
          <w:tcPr>
            <w:tcW w:w="720" w:type="dxa"/>
            <w:vAlign w:val="center"/>
          </w:tcPr>
          <w:p w14:paraId="7A1A099D" w14:textId="77777777" w:rsidR="00555C1C" w:rsidRDefault="009305D3">
            <w:pPr>
              <w:snapToGrid w:val="0"/>
              <w:spacing w:line="500" w:lineRule="exact"/>
            </w:pPr>
            <w:r>
              <w:rPr>
                <w:rFonts w:hint="eastAsia"/>
              </w:rPr>
              <w:t>22</w:t>
            </w:r>
          </w:p>
        </w:tc>
        <w:tc>
          <w:tcPr>
            <w:tcW w:w="785" w:type="dxa"/>
            <w:vMerge/>
            <w:vAlign w:val="center"/>
          </w:tcPr>
          <w:p w14:paraId="005F2162" w14:textId="77777777" w:rsidR="00555C1C" w:rsidRDefault="00555C1C">
            <w:pPr>
              <w:snapToGrid w:val="0"/>
              <w:spacing w:line="500" w:lineRule="exact"/>
            </w:pPr>
          </w:p>
        </w:tc>
        <w:tc>
          <w:tcPr>
            <w:tcW w:w="5867" w:type="dxa"/>
          </w:tcPr>
          <w:p w14:paraId="2ED46792" w14:textId="77777777" w:rsidR="00555C1C" w:rsidRDefault="009305D3">
            <w:pPr>
              <w:snapToGrid w:val="0"/>
              <w:spacing w:line="500" w:lineRule="exact"/>
            </w:pPr>
            <w:r>
              <w:rPr>
                <w:rFonts w:hint="eastAsia"/>
              </w:rPr>
              <w:t>所属员工翻越本单位围墙的；</w:t>
            </w:r>
          </w:p>
        </w:tc>
        <w:tc>
          <w:tcPr>
            <w:tcW w:w="2730" w:type="dxa"/>
            <w:vMerge/>
            <w:vAlign w:val="center"/>
          </w:tcPr>
          <w:p w14:paraId="327CC372" w14:textId="77777777" w:rsidR="00555C1C" w:rsidRDefault="00555C1C">
            <w:pPr>
              <w:snapToGrid w:val="0"/>
              <w:spacing w:line="500" w:lineRule="exact"/>
            </w:pPr>
          </w:p>
        </w:tc>
      </w:tr>
      <w:tr w:rsidR="00555C1C" w14:paraId="2A15BF16" w14:textId="77777777">
        <w:trPr>
          <w:jc w:val="center"/>
        </w:trPr>
        <w:tc>
          <w:tcPr>
            <w:tcW w:w="720" w:type="dxa"/>
            <w:vAlign w:val="center"/>
          </w:tcPr>
          <w:p w14:paraId="346EF636" w14:textId="77777777" w:rsidR="00555C1C" w:rsidRDefault="009305D3">
            <w:pPr>
              <w:snapToGrid w:val="0"/>
              <w:spacing w:line="500" w:lineRule="exact"/>
            </w:pPr>
            <w:r>
              <w:rPr>
                <w:rFonts w:hint="eastAsia"/>
              </w:rPr>
              <w:t>23</w:t>
            </w:r>
          </w:p>
        </w:tc>
        <w:tc>
          <w:tcPr>
            <w:tcW w:w="785" w:type="dxa"/>
            <w:vMerge/>
            <w:vAlign w:val="center"/>
          </w:tcPr>
          <w:p w14:paraId="21E139ED" w14:textId="77777777" w:rsidR="00555C1C" w:rsidRDefault="00555C1C">
            <w:pPr>
              <w:snapToGrid w:val="0"/>
              <w:spacing w:line="500" w:lineRule="exact"/>
            </w:pPr>
          </w:p>
        </w:tc>
        <w:tc>
          <w:tcPr>
            <w:tcW w:w="5867" w:type="dxa"/>
          </w:tcPr>
          <w:p w14:paraId="50A42629" w14:textId="77777777" w:rsidR="00555C1C" w:rsidRDefault="009305D3">
            <w:pPr>
              <w:snapToGrid w:val="0"/>
              <w:spacing w:line="500" w:lineRule="exact"/>
            </w:pPr>
            <w:r>
              <w:rPr>
                <w:rFonts w:hint="eastAsia"/>
              </w:rPr>
              <w:t>所属员工诬告、诬陷他人者的；</w:t>
            </w:r>
            <w:r>
              <w:rPr>
                <w:rFonts w:hint="eastAsia"/>
              </w:rPr>
              <w:t xml:space="preserve"> </w:t>
            </w:r>
          </w:p>
        </w:tc>
        <w:tc>
          <w:tcPr>
            <w:tcW w:w="2730" w:type="dxa"/>
            <w:vMerge/>
            <w:vAlign w:val="center"/>
          </w:tcPr>
          <w:p w14:paraId="414F093E" w14:textId="77777777" w:rsidR="00555C1C" w:rsidRDefault="00555C1C">
            <w:pPr>
              <w:snapToGrid w:val="0"/>
              <w:spacing w:line="500" w:lineRule="exact"/>
            </w:pPr>
          </w:p>
        </w:tc>
      </w:tr>
      <w:tr w:rsidR="00555C1C" w14:paraId="1FB81BCB" w14:textId="77777777">
        <w:trPr>
          <w:jc w:val="center"/>
        </w:trPr>
        <w:tc>
          <w:tcPr>
            <w:tcW w:w="720" w:type="dxa"/>
            <w:vAlign w:val="center"/>
          </w:tcPr>
          <w:p w14:paraId="123828E9" w14:textId="77777777" w:rsidR="00555C1C" w:rsidRDefault="009305D3">
            <w:pPr>
              <w:snapToGrid w:val="0"/>
              <w:spacing w:line="500" w:lineRule="exact"/>
            </w:pPr>
            <w:r>
              <w:rPr>
                <w:rFonts w:hint="eastAsia"/>
              </w:rPr>
              <w:t>24</w:t>
            </w:r>
          </w:p>
        </w:tc>
        <w:tc>
          <w:tcPr>
            <w:tcW w:w="785" w:type="dxa"/>
            <w:vMerge/>
            <w:vAlign w:val="center"/>
          </w:tcPr>
          <w:p w14:paraId="28DA29B0" w14:textId="77777777" w:rsidR="00555C1C" w:rsidRDefault="00555C1C">
            <w:pPr>
              <w:snapToGrid w:val="0"/>
              <w:spacing w:line="500" w:lineRule="exact"/>
            </w:pPr>
          </w:p>
        </w:tc>
        <w:tc>
          <w:tcPr>
            <w:tcW w:w="5867" w:type="dxa"/>
          </w:tcPr>
          <w:p w14:paraId="0D5009D5" w14:textId="77777777" w:rsidR="00555C1C" w:rsidRDefault="009305D3">
            <w:pPr>
              <w:snapToGrid w:val="0"/>
              <w:spacing w:line="500" w:lineRule="exact"/>
            </w:pPr>
            <w:r>
              <w:rPr>
                <w:rFonts w:hint="eastAsia"/>
              </w:rPr>
              <w:t>所属员工在工作时间吵架、侮辱他人或不服从正当管理者；</w:t>
            </w:r>
            <w:r>
              <w:rPr>
                <w:rFonts w:hint="eastAsia"/>
              </w:rPr>
              <w:t xml:space="preserve"> </w:t>
            </w:r>
          </w:p>
        </w:tc>
        <w:tc>
          <w:tcPr>
            <w:tcW w:w="2730" w:type="dxa"/>
            <w:vMerge/>
            <w:vAlign w:val="center"/>
          </w:tcPr>
          <w:p w14:paraId="457E83CA" w14:textId="77777777" w:rsidR="00555C1C" w:rsidRDefault="00555C1C">
            <w:pPr>
              <w:snapToGrid w:val="0"/>
              <w:spacing w:line="500" w:lineRule="exact"/>
            </w:pPr>
          </w:p>
        </w:tc>
      </w:tr>
      <w:tr w:rsidR="00555C1C" w14:paraId="4C5273A5" w14:textId="77777777">
        <w:trPr>
          <w:jc w:val="center"/>
        </w:trPr>
        <w:tc>
          <w:tcPr>
            <w:tcW w:w="720" w:type="dxa"/>
            <w:vAlign w:val="center"/>
          </w:tcPr>
          <w:p w14:paraId="7B65F73D" w14:textId="77777777" w:rsidR="00555C1C" w:rsidRDefault="009305D3">
            <w:pPr>
              <w:snapToGrid w:val="0"/>
              <w:spacing w:line="500" w:lineRule="exact"/>
            </w:pPr>
            <w:r>
              <w:rPr>
                <w:rFonts w:hint="eastAsia"/>
              </w:rPr>
              <w:t>25</w:t>
            </w:r>
          </w:p>
        </w:tc>
        <w:tc>
          <w:tcPr>
            <w:tcW w:w="785" w:type="dxa"/>
            <w:vMerge/>
            <w:vAlign w:val="center"/>
          </w:tcPr>
          <w:p w14:paraId="065DBC6F" w14:textId="77777777" w:rsidR="00555C1C" w:rsidRDefault="00555C1C">
            <w:pPr>
              <w:snapToGrid w:val="0"/>
              <w:spacing w:line="500" w:lineRule="exact"/>
            </w:pPr>
          </w:p>
        </w:tc>
        <w:tc>
          <w:tcPr>
            <w:tcW w:w="5867" w:type="dxa"/>
          </w:tcPr>
          <w:p w14:paraId="0E4E8B71" w14:textId="77777777" w:rsidR="00555C1C" w:rsidRDefault="009305D3">
            <w:pPr>
              <w:snapToGrid w:val="0"/>
              <w:spacing w:line="500" w:lineRule="exact"/>
            </w:pPr>
            <w:r>
              <w:rPr>
                <w:rFonts w:hint="eastAsia"/>
              </w:rPr>
              <w:t>所属员工故意破坏本单位设施设备，未造成严重后果的；</w:t>
            </w:r>
            <w:r>
              <w:rPr>
                <w:rFonts w:hint="eastAsia"/>
              </w:rPr>
              <w:t xml:space="preserve"> </w:t>
            </w:r>
          </w:p>
        </w:tc>
        <w:tc>
          <w:tcPr>
            <w:tcW w:w="2730" w:type="dxa"/>
            <w:vMerge/>
            <w:vAlign w:val="center"/>
          </w:tcPr>
          <w:p w14:paraId="43E79DA9" w14:textId="77777777" w:rsidR="00555C1C" w:rsidRDefault="00555C1C">
            <w:pPr>
              <w:snapToGrid w:val="0"/>
              <w:spacing w:line="500" w:lineRule="exact"/>
            </w:pPr>
          </w:p>
        </w:tc>
      </w:tr>
      <w:tr w:rsidR="00555C1C" w14:paraId="569A150E" w14:textId="77777777">
        <w:trPr>
          <w:jc w:val="center"/>
        </w:trPr>
        <w:tc>
          <w:tcPr>
            <w:tcW w:w="720" w:type="dxa"/>
            <w:vAlign w:val="center"/>
          </w:tcPr>
          <w:p w14:paraId="7F300913" w14:textId="77777777" w:rsidR="00555C1C" w:rsidRDefault="009305D3">
            <w:pPr>
              <w:snapToGrid w:val="0"/>
              <w:spacing w:line="500" w:lineRule="exact"/>
            </w:pPr>
            <w:r>
              <w:rPr>
                <w:rFonts w:hint="eastAsia"/>
              </w:rPr>
              <w:t>26</w:t>
            </w:r>
          </w:p>
        </w:tc>
        <w:tc>
          <w:tcPr>
            <w:tcW w:w="785" w:type="dxa"/>
            <w:vMerge/>
            <w:vAlign w:val="center"/>
          </w:tcPr>
          <w:p w14:paraId="674C39E4" w14:textId="77777777" w:rsidR="00555C1C" w:rsidRDefault="00555C1C">
            <w:pPr>
              <w:snapToGrid w:val="0"/>
              <w:spacing w:line="500" w:lineRule="exact"/>
            </w:pPr>
          </w:p>
        </w:tc>
        <w:tc>
          <w:tcPr>
            <w:tcW w:w="5867" w:type="dxa"/>
          </w:tcPr>
          <w:p w14:paraId="73D2BF17" w14:textId="77777777" w:rsidR="00555C1C" w:rsidRDefault="009305D3">
            <w:pPr>
              <w:snapToGrid w:val="0"/>
              <w:spacing w:line="500" w:lineRule="exact"/>
            </w:pPr>
            <w:r>
              <w:rPr>
                <w:rFonts w:hint="eastAsia"/>
              </w:rPr>
              <w:t>所属员工偷盗公私财物价值在</w:t>
            </w:r>
            <w:r>
              <w:rPr>
                <w:rFonts w:hint="eastAsia"/>
              </w:rPr>
              <w:t>200-500</w:t>
            </w:r>
            <w:r>
              <w:rPr>
                <w:rFonts w:hint="eastAsia"/>
              </w:rPr>
              <w:t>元（含</w:t>
            </w:r>
            <w:r>
              <w:rPr>
                <w:rFonts w:hint="eastAsia"/>
              </w:rPr>
              <w:t>200</w:t>
            </w:r>
            <w:r>
              <w:rPr>
                <w:rFonts w:hint="eastAsia"/>
              </w:rPr>
              <w:t>）的，或一个月内发生</w:t>
            </w:r>
            <w:r>
              <w:rPr>
                <w:rFonts w:hint="eastAsia"/>
              </w:rPr>
              <w:t>2</w:t>
            </w:r>
            <w:r>
              <w:rPr>
                <w:rFonts w:hint="eastAsia"/>
              </w:rPr>
              <w:t>起此类事件的；</w:t>
            </w:r>
          </w:p>
        </w:tc>
        <w:tc>
          <w:tcPr>
            <w:tcW w:w="2730" w:type="dxa"/>
            <w:vMerge/>
            <w:vAlign w:val="center"/>
          </w:tcPr>
          <w:p w14:paraId="29160812" w14:textId="77777777" w:rsidR="00555C1C" w:rsidRDefault="00555C1C">
            <w:pPr>
              <w:snapToGrid w:val="0"/>
              <w:spacing w:line="500" w:lineRule="exact"/>
            </w:pPr>
          </w:p>
        </w:tc>
      </w:tr>
      <w:tr w:rsidR="00555C1C" w14:paraId="3833F6F9" w14:textId="77777777">
        <w:trPr>
          <w:jc w:val="center"/>
        </w:trPr>
        <w:tc>
          <w:tcPr>
            <w:tcW w:w="720" w:type="dxa"/>
            <w:vAlign w:val="center"/>
          </w:tcPr>
          <w:p w14:paraId="73896A4A" w14:textId="77777777" w:rsidR="00555C1C" w:rsidRDefault="009305D3">
            <w:pPr>
              <w:snapToGrid w:val="0"/>
              <w:spacing w:line="500" w:lineRule="exact"/>
            </w:pPr>
            <w:r>
              <w:rPr>
                <w:rFonts w:hint="eastAsia"/>
              </w:rPr>
              <w:t>27</w:t>
            </w:r>
          </w:p>
        </w:tc>
        <w:tc>
          <w:tcPr>
            <w:tcW w:w="785" w:type="dxa"/>
            <w:vMerge/>
            <w:vAlign w:val="center"/>
          </w:tcPr>
          <w:p w14:paraId="5937FA08" w14:textId="77777777" w:rsidR="00555C1C" w:rsidRDefault="00555C1C">
            <w:pPr>
              <w:snapToGrid w:val="0"/>
              <w:spacing w:line="500" w:lineRule="exact"/>
            </w:pPr>
          </w:p>
        </w:tc>
        <w:tc>
          <w:tcPr>
            <w:tcW w:w="5867" w:type="dxa"/>
          </w:tcPr>
          <w:p w14:paraId="600C0502" w14:textId="77777777" w:rsidR="00555C1C" w:rsidRDefault="009305D3">
            <w:pPr>
              <w:snapToGrid w:val="0"/>
              <w:spacing w:line="500" w:lineRule="exact"/>
            </w:pPr>
            <w:r>
              <w:rPr>
                <w:rFonts w:hint="eastAsia"/>
              </w:rPr>
              <w:t>在本单位区域内发生轻伤事故、火险事故、仅有财产损失的厂内交通事故，相关方负主要责任的，在本单位区域内发生</w:t>
            </w:r>
            <w:r>
              <w:rPr>
                <w:rFonts w:hint="eastAsia"/>
              </w:rPr>
              <w:lastRenderedPageBreak/>
              <w:t>重伤以上伤亡事故（含重伤）、火灾事故，判定相关方负次要责任的；</w:t>
            </w:r>
          </w:p>
        </w:tc>
        <w:tc>
          <w:tcPr>
            <w:tcW w:w="2730" w:type="dxa"/>
            <w:vMerge/>
            <w:vAlign w:val="center"/>
          </w:tcPr>
          <w:p w14:paraId="45C5E8CD" w14:textId="77777777" w:rsidR="00555C1C" w:rsidRDefault="00555C1C">
            <w:pPr>
              <w:snapToGrid w:val="0"/>
              <w:spacing w:line="500" w:lineRule="exact"/>
            </w:pPr>
          </w:p>
        </w:tc>
      </w:tr>
      <w:tr w:rsidR="00555C1C" w14:paraId="442F7EDF" w14:textId="77777777">
        <w:trPr>
          <w:jc w:val="center"/>
        </w:trPr>
        <w:tc>
          <w:tcPr>
            <w:tcW w:w="720" w:type="dxa"/>
            <w:vAlign w:val="center"/>
          </w:tcPr>
          <w:p w14:paraId="0A6AA911" w14:textId="77777777" w:rsidR="00555C1C" w:rsidRDefault="009305D3">
            <w:pPr>
              <w:snapToGrid w:val="0"/>
              <w:spacing w:line="500" w:lineRule="exact"/>
            </w:pPr>
            <w:r>
              <w:rPr>
                <w:rFonts w:hint="eastAsia"/>
              </w:rPr>
              <w:t>28</w:t>
            </w:r>
          </w:p>
        </w:tc>
        <w:tc>
          <w:tcPr>
            <w:tcW w:w="785" w:type="dxa"/>
            <w:vMerge/>
            <w:vAlign w:val="center"/>
          </w:tcPr>
          <w:p w14:paraId="6A7D1C63" w14:textId="77777777" w:rsidR="00555C1C" w:rsidRDefault="00555C1C">
            <w:pPr>
              <w:snapToGrid w:val="0"/>
              <w:spacing w:line="500" w:lineRule="exact"/>
            </w:pPr>
          </w:p>
        </w:tc>
        <w:tc>
          <w:tcPr>
            <w:tcW w:w="5867" w:type="dxa"/>
          </w:tcPr>
          <w:p w14:paraId="38BE0A3A" w14:textId="77777777" w:rsidR="00555C1C" w:rsidRDefault="009305D3">
            <w:pPr>
              <w:snapToGrid w:val="0"/>
              <w:spacing w:line="500" w:lineRule="exact"/>
            </w:pPr>
            <w:r>
              <w:rPr>
                <w:rFonts w:hint="eastAsia"/>
              </w:rPr>
              <w:t>判定为“一般违约”的问题，因相关方处置不当，造成比较严重后果的。</w:t>
            </w:r>
          </w:p>
        </w:tc>
        <w:tc>
          <w:tcPr>
            <w:tcW w:w="2730" w:type="dxa"/>
            <w:vMerge/>
            <w:vAlign w:val="center"/>
          </w:tcPr>
          <w:p w14:paraId="5C8D5675" w14:textId="77777777" w:rsidR="00555C1C" w:rsidRDefault="00555C1C">
            <w:pPr>
              <w:snapToGrid w:val="0"/>
              <w:spacing w:line="500" w:lineRule="exact"/>
            </w:pPr>
          </w:p>
        </w:tc>
      </w:tr>
      <w:tr w:rsidR="00555C1C" w14:paraId="1C7BE9FA" w14:textId="77777777">
        <w:trPr>
          <w:jc w:val="center"/>
        </w:trPr>
        <w:tc>
          <w:tcPr>
            <w:tcW w:w="720" w:type="dxa"/>
            <w:vAlign w:val="center"/>
          </w:tcPr>
          <w:p w14:paraId="5E40A804" w14:textId="77777777" w:rsidR="00555C1C" w:rsidRDefault="009305D3">
            <w:pPr>
              <w:snapToGrid w:val="0"/>
              <w:spacing w:line="500" w:lineRule="exact"/>
            </w:pPr>
            <w:r>
              <w:rPr>
                <w:rFonts w:hint="eastAsia"/>
              </w:rPr>
              <w:t>29</w:t>
            </w:r>
          </w:p>
        </w:tc>
        <w:tc>
          <w:tcPr>
            <w:tcW w:w="785" w:type="dxa"/>
            <w:vMerge w:val="restart"/>
            <w:vAlign w:val="center"/>
          </w:tcPr>
          <w:p w14:paraId="61CC9990" w14:textId="77777777" w:rsidR="00555C1C" w:rsidRDefault="009305D3">
            <w:pPr>
              <w:snapToGrid w:val="0"/>
              <w:spacing w:line="500" w:lineRule="exact"/>
            </w:pPr>
            <w:r>
              <w:rPr>
                <w:rFonts w:hint="eastAsia"/>
              </w:rPr>
              <w:t>一</w:t>
            </w:r>
          </w:p>
          <w:p w14:paraId="6DA04CBF" w14:textId="77777777" w:rsidR="00555C1C" w:rsidRDefault="009305D3">
            <w:pPr>
              <w:snapToGrid w:val="0"/>
              <w:spacing w:line="500" w:lineRule="exact"/>
            </w:pPr>
            <w:r>
              <w:rPr>
                <w:rFonts w:hint="eastAsia"/>
              </w:rPr>
              <w:t>般</w:t>
            </w:r>
          </w:p>
          <w:p w14:paraId="3F80318B" w14:textId="77777777" w:rsidR="00555C1C" w:rsidRDefault="009305D3">
            <w:pPr>
              <w:snapToGrid w:val="0"/>
              <w:spacing w:line="500" w:lineRule="exact"/>
            </w:pPr>
            <w:r>
              <w:rPr>
                <w:rFonts w:hint="eastAsia"/>
              </w:rPr>
              <w:t>违</w:t>
            </w:r>
          </w:p>
          <w:p w14:paraId="6E657C9C" w14:textId="77777777" w:rsidR="00555C1C" w:rsidRDefault="009305D3">
            <w:pPr>
              <w:snapToGrid w:val="0"/>
              <w:spacing w:line="500" w:lineRule="exact"/>
            </w:pPr>
            <w:r>
              <w:rPr>
                <w:rFonts w:hint="eastAsia"/>
              </w:rPr>
              <w:t>约</w:t>
            </w:r>
          </w:p>
        </w:tc>
        <w:tc>
          <w:tcPr>
            <w:tcW w:w="5867" w:type="dxa"/>
          </w:tcPr>
          <w:p w14:paraId="23EF0C2D" w14:textId="77777777" w:rsidR="00555C1C" w:rsidRDefault="009305D3">
            <w:pPr>
              <w:snapToGrid w:val="0"/>
              <w:spacing w:line="500" w:lineRule="exact"/>
            </w:pPr>
            <w:r>
              <w:rPr>
                <w:rFonts w:hint="eastAsia"/>
              </w:rPr>
              <w:t>进入本单位不出示有效证件，不服从管理的；</w:t>
            </w:r>
          </w:p>
        </w:tc>
        <w:tc>
          <w:tcPr>
            <w:tcW w:w="2730" w:type="dxa"/>
            <w:vMerge w:val="restart"/>
            <w:vAlign w:val="center"/>
          </w:tcPr>
          <w:p w14:paraId="5C983393" w14:textId="77777777" w:rsidR="00555C1C" w:rsidRDefault="009305D3">
            <w:pPr>
              <w:snapToGrid w:val="0"/>
              <w:spacing w:line="500" w:lineRule="exact"/>
            </w:pPr>
            <w:r>
              <w:rPr>
                <w:rFonts w:hint="eastAsia"/>
              </w:rPr>
              <w:t>由主管部门扣除相关方年度安全绩效得分</w:t>
            </w:r>
            <w:r>
              <w:rPr>
                <w:rFonts w:hint="eastAsia"/>
              </w:rPr>
              <w:t>2</w:t>
            </w:r>
            <w:r>
              <w:rPr>
                <w:rFonts w:hint="eastAsia"/>
              </w:rPr>
              <w:t>分，并按约定的处罚金额进行</w:t>
            </w:r>
          </w:p>
          <w:p w14:paraId="2E1ED5BD" w14:textId="77777777" w:rsidR="00555C1C" w:rsidRDefault="009305D3">
            <w:pPr>
              <w:snapToGrid w:val="0"/>
              <w:spacing w:line="500" w:lineRule="exact"/>
            </w:pPr>
            <w:r>
              <w:rPr>
                <w:rFonts w:hint="eastAsia"/>
              </w:rPr>
              <w:t>罚款；</w:t>
            </w:r>
          </w:p>
          <w:p w14:paraId="714A0B4A" w14:textId="3F696F01" w:rsidR="00555C1C" w:rsidRDefault="009305D3">
            <w:pPr>
              <w:snapToGrid w:val="0"/>
              <w:spacing w:line="500" w:lineRule="exact"/>
            </w:pPr>
            <w:r>
              <w:rPr>
                <w:rFonts w:hint="eastAsia"/>
              </w:rPr>
              <w:t>偷盗——按照偷盗金额的</w:t>
            </w:r>
            <w:r>
              <w:rPr>
                <w:rFonts w:hint="eastAsia"/>
              </w:rPr>
              <w:t>10</w:t>
            </w:r>
            <w:r>
              <w:rPr>
                <w:rFonts w:hint="eastAsia"/>
              </w:rPr>
              <w:t>倍</w:t>
            </w:r>
            <w:r w:rsidR="00CC5CAC">
              <w:rPr>
                <w:rFonts w:hint="eastAsia"/>
              </w:rPr>
              <w:t>处罚</w:t>
            </w:r>
            <w:r>
              <w:rPr>
                <w:rFonts w:hint="eastAsia"/>
              </w:rPr>
              <w:t>；</w:t>
            </w:r>
          </w:p>
          <w:p w14:paraId="6A81D8AE" w14:textId="77777777" w:rsidR="00555C1C" w:rsidRDefault="009305D3">
            <w:pPr>
              <w:snapToGrid w:val="0"/>
              <w:spacing w:line="500" w:lineRule="exact"/>
            </w:pPr>
            <w:r>
              <w:rPr>
                <w:rFonts w:hint="eastAsia"/>
              </w:rPr>
              <w:t>3</w:t>
            </w:r>
            <w:r>
              <w:rPr>
                <w:rFonts w:hint="eastAsia"/>
              </w:rPr>
              <w:t>、处罚金额</w:t>
            </w:r>
            <w:r>
              <w:rPr>
                <w:rFonts w:hint="eastAsia"/>
              </w:rPr>
              <w:t>200.00</w:t>
            </w:r>
            <w:r>
              <w:rPr>
                <w:rFonts w:hint="eastAsia"/>
              </w:rPr>
              <w:t>元</w:t>
            </w:r>
            <w:r>
              <w:rPr>
                <w:rFonts w:hint="eastAsia"/>
              </w:rPr>
              <w:t>/</w:t>
            </w:r>
            <w:r>
              <w:rPr>
                <w:rFonts w:hint="eastAsia"/>
              </w:rPr>
              <w:t>次。</w:t>
            </w:r>
          </w:p>
        </w:tc>
      </w:tr>
      <w:tr w:rsidR="00555C1C" w14:paraId="48C6CDE4" w14:textId="77777777">
        <w:trPr>
          <w:jc w:val="center"/>
        </w:trPr>
        <w:tc>
          <w:tcPr>
            <w:tcW w:w="720" w:type="dxa"/>
            <w:vAlign w:val="center"/>
          </w:tcPr>
          <w:p w14:paraId="032D05C2" w14:textId="77777777" w:rsidR="00555C1C" w:rsidRDefault="009305D3">
            <w:pPr>
              <w:snapToGrid w:val="0"/>
              <w:spacing w:line="500" w:lineRule="exact"/>
            </w:pPr>
            <w:r>
              <w:rPr>
                <w:rFonts w:hint="eastAsia"/>
              </w:rPr>
              <w:t>30</w:t>
            </w:r>
          </w:p>
        </w:tc>
        <w:tc>
          <w:tcPr>
            <w:tcW w:w="785" w:type="dxa"/>
            <w:vMerge/>
            <w:vAlign w:val="center"/>
          </w:tcPr>
          <w:p w14:paraId="1B7335BF" w14:textId="77777777" w:rsidR="00555C1C" w:rsidRDefault="00555C1C">
            <w:pPr>
              <w:snapToGrid w:val="0"/>
              <w:spacing w:line="500" w:lineRule="exact"/>
            </w:pPr>
          </w:p>
        </w:tc>
        <w:tc>
          <w:tcPr>
            <w:tcW w:w="5867" w:type="dxa"/>
          </w:tcPr>
          <w:p w14:paraId="585A880D" w14:textId="77777777" w:rsidR="00555C1C" w:rsidRDefault="009305D3">
            <w:pPr>
              <w:snapToGrid w:val="0"/>
              <w:spacing w:line="500" w:lineRule="exact"/>
            </w:pPr>
            <w:r>
              <w:rPr>
                <w:rFonts w:hint="eastAsia"/>
              </w:rPr>
              <w:t>进入实施封闭式管理的车间</w:t>
            </w:r>
            <w:r>
              <w:rPr>
                <w:rFonts w:hint="eastAsia"/>
              </w:rPr>
              <w:t>/</w:t>
            </w:r>
            <w:r>
              <w:rPr>
                <w:rFonts w:hint="eastAsia"/>
              </w:rPr>
              <w:t>部位时违反有关规定的；</w:t>
            </w:r>
          </w:p>
        </w:tc>
        <w:tc>
          <w:tcPr>
            <w:tcW w:w="2730" w:type="dxa"/>
            <w:vMerge/>
            <w:vAlign w:val="center"/>
          </w:tcPr>
          <w:p w14:paraId="7C0105F9" w14:textId="77777777" w:rsidR="00555C1C" w:rsidRDefault="00555C1C">
            <w:pPr>
              <w:snapToGrid w:val="0"/>
              <w:spacing w:line="500" w:lineRule="exact"/>
            </w:pPr>
          </w:p>
        </w:tc>
      </w:tr>
      <w:tr w:rsidR="00555C1C" w14:paraId="2FDBE1C2" w14:textId="77777777">
        <w:trPr>
          <w:jc w:val="center"/>
        </w:trPr>
        <w:tc>
          <w:tcPr>
            <w:tcW w:w="720" w:type="dxa"/>
            <w:vAlign w:val="center"/>
          </w:tcPr>
          <w:p w14:paraId="11811F97" w14:textId="77777777" w:rsidR="00555C1C" w:rsidRDefault="009305D3">
            <w:pPr>
              <w:snapToGrid w:val="0"/>
              <w:spacing w:line="500" w:lineRule="exact"/>
            </w:pPr>
            <w:r>
              <w:rPr>
                <w:rFonts w:hint="eastAsia"/>
              </w:rPr>
              <w:t>31</w:t>
            </w:r>
          </w:p>
        </w:tc>
        <w:tc>
          <w:tcPr>
            <w:tcW w:w="785" w:type="dxa"/>
            <w:vMerge/>
            <w:vAlign w:val="center"/>
          </w:tcPr>
          <w:p w14:paraId="67869F4A" w14:textId="77777777" w:rsidR="00555C1C" w:rsidRDefault="00555C1C">
            <w:pPr>
              <w:snapToGrid w:val="0"/>
              <w:spacing w:line="500" w:lineRule="exact"/>
            </w:pPr>
          </w:p>
        </w:tc>
        <w:tc>
          <w:tcPr>
            <w:tcW w:w="5867" w:type="dxa"/>
          </w:tcPr>
          <w:p w14:paraId="6E8EFC0C" w14:textId="77777777" w:rsidR="00555C1C" w:rsidRDefault="009305D3">
            <w:pPr>
              <w:snapToGrid w:val="0"/>
              <w:spacing w:line="500" w:lineRule="exact"/>
            </w:pPr>
            <w:r>
              <w:rPr>
                <w:rFonts w:hint="eastAsia"/>
              </w:rPr>
              <w:t>未经批准到非作业区活动的；</w:t>
            </w:r>
          </w:p>
        </w:tc>
        <w:tc>
          <w:tcPr>
            <w:tcW w:w="2730" w:type="dxa"/>
            <w:vMerge/>
            <w:vAlign w:val="center"/>
          </w:tcPr>
          <w:p w14:paraId="0A73A63D" w14:textId="77777777" w:rsidR="00555C1C" w:rsidRDefault="00555C1C">
            <w:pPr>
              <w:snapToGrid w:val="0"/>
              <w:spacing w:line="500" w:lineRule="exact"/>
            </w:pPr>
          </w:p>
        </w:tc>
      </w:tr>
      <w:tr w:rsidR="00555C1C" w14:paraId="156AFB1E" w14:textId="77777777">
        <w:trPr>
          <w:jc w:val="center"/>
        </w:trPr>
        <w:tc>
          <w:tcPr>
            <w:tcW w:w="720" w:type="dxa"/>
            <w:vAlign w:val="center"/>
          </w:tcPr>
          <w:p w14:paraId="26252E09" w14:textId="77777777" w:rsidR="00555C1C" w:rsidRDefault="009305D3">
            <w:pPr>
              <w:snapToGrid w:val="0"/>
              <w:spacing w:line="500" w:lineRule="exact"/>
            </w:pPr>
            <w:r>
              <w:rPr>
                <w:rFonts w:hint="eastAsia"/>
              </w:rPr>
              <w:t>32</w:t>
            </w:r>
          </w:p>
        </w:tc>
        <w:tc>
          <w:tcPr>
            <w:tcW w:w="785" w:type="dxa"/>
            <w:vMerge/>
            <w:vAlign w:val="center"/>
          </w:tcPr>
          <w:p w14:paraId="52CB2065" w14:textId="77777777" w:rsidR="00555C1C" w:rsidRDefault="00555C1C">
            <w:pPr>
              <w:snapToGrid w:val="0"/>
              <w:spacing w:line="500" w:lineRule="exact"/>
            </w:pPr>
          </w:p>
        </w:tc>
        <w:tc>
          <w:tcPr>
            <w:tcW w:w="5867" w:type="dxa"/>
          </w:tcPr>
          <w:p w14:paraId="503F533A" w14:textId="77777777" w:rsidR="00555C1C" w:rsidRDefault="009305D3">
            <w:pPr>
              <w:snapToGrid w:val="0"/>
              <w:spacing w:line="500" w:lineRule="exact"/>
            </w:pPr>
            <w:r>
              <w:rPr>
                <w:rFonts w:hint="eastAsia"/>
              </w:rPr>
              <w:t>行为举止不文明礼貌的，如乱丢垃圾、随地吐痰、衣冠不整、穿背心、穿拖鞋（或变相拖鞋）的；</w:t>
            </w:r>
          </w:p>
        </w:tc>
        <w:tc>
          <w:tcPr>
            <w:tcW w:w="2730" w:type="dxa"/>
            <w:vMerge/>
            <w:vAlign w:val="center"/>
          </w:tcPr>
          <w:p w14:paraId="48F39B87" w14:textId="77777777" w:rsidR="00555C1C" w:rsidRDefault="00555C1C">
            <w:pPr>
              <w:snapToGrid w:val="0"/>
              <w:spacing w:line="500" w:lineRule="exact"/>
            </w:pPr>
          </w:p>
        </w:tc>
      </w:tr>
      <w:tr w:rsidR="00555C1C" w14:paraId="59871C38" w14:textId="77777777">
        <w:trPr>
          <w:jc w:val="center"/>
        </w:trPr>
        <w:tc>
          <w:tcPr>
            <w:tcW w:w="720" w:type="dxa"/>
            <w:vAlign w:val="center"/>
          </w:tcPr>
          <w:p w14:paraId="2F697A31" w14:textId="77777777" w:rsidR="00555C1C" w:rsidRDefault="009305D3">
            <w:pPr>
              <w:snapToGrid w:val="0"/>
              <w:spacing w:line="500" w:lineRule="exact"/>
            </w:pPr>
            <w:r>
              <w:rPr>
                <w:rFonts w:hint="eastAsia"/>
              </w:rPr>
              <w:t>33</w:t>
            </w:r>
          </w:p>
        </w:tc>
        <w:tc>
          <w:tcPr>
            <w:tcW w:w="785" w:type="dxa"/>
            <w:vMerge/>
            <w:vAlign w:val="center"/>
          </w:tcPr>
          <w:p w14:paraId="1B8B06DF" w14:textId="77777777" w:rsidR="00555C1C" w:rsidRDefault="00555C1C">
            <w:pPr>
              <w:snapToGrid w:val="0"/>
              <w:spacing w:line="500" w:lineRule="exact"/>
            </w:pPr>
          </w:p>
        </w:tc>
        <w:tc>
          <w:tcPr>
            <w:tcW w:w="5867" w:type="dxa"/>
          </w:tcPr>
          <w:p w14:paraId="73F81606" w14:textId="77777777" w:rsidR="00555C1C" w:rsidRDefault="009305D3">
            <w:pPr>
              <w:snapToGrid w:val="0"/>
              <w:spacing w:line="500" w:lineRule="exact"/>
            </w:pPr>
            <w:r>
              <w:rPr>
                <w:rFonts w:hint="eastAsia"/>
              </w:rPr>
              <w:t>车辆驾驶员出入厂（库）区不接受检查、冲岗或无理取闹的，在厂区内违停、超速、超高、鸣笛等的，违规将无关人员（包括小孩）带入本单位区域的；</w:t>
            </w:r>
            <w:r>
              <w:rPr>
                <w:rFonts w:hint="eastAsia"/>
              </w:rPr>
              <w:t xml:space="preserve"> </w:t>
            </w:r>
          </w:p>
        </w:tc>
        <w:tc>
          <w:tcPr>
            <w:tcW w:w="2730" w:type="dxa"/>
            <w:vMerge/>
            <w:vAlign w:val="center"/>
          </w:tcPr>
          <w:p w14:paraId="71D3E1F2" w14:textId="77777777" w:rsidR="00555C1C" w:rsidRDefault="00555C1C">
            <w:pPr>
              <w:snapToGrid w:val="0"/>
              <w:spacing w:line="500" w:lineRule="exact"/>
            </w:pPr>
          </w:p>
        </w:tc>
      </w:tr>
      <w:tr w:rsidR="00555C1C" w14:paraId="714020F6" w14:textId="77777777">
        <w:trPr>
          <w:jc w:val="center"/>
        </w:trPr>
        <w:tc>
          <w:tcPr>
            <w:tcW w:w="720" w:type="dxa"/>
            <w:vAlign w:val="center"/>
          </w:tcPr>
          <w:p w14:paraId="74191F5B" w14:textId="77777777" w:rsidR="00555C1C" w:rsidRDefault="009305D3">
            <w:pPr>
              <w:snapToGrid w:val="0"/>
              <w:spacing w:line="500" w:lineRule="exact"/>
            </w:pPr>
            <w:r>
              <w:rPr>
                <w:rFonts w:hint="eastAsia"/>
              </w:rPr>
              <w:t>34</w:t>
            </w:r>
          </w:p>
        </w:tc>
        <w:tc>
          <w:tcPr>
            <w:tcW w:w="785" w:type="dxa"/>
            <w:vMerge/>
            <w:vAlign w:val="center"/>
          </w:tcPr>
          <w:p w14:paraId="10E35052" w14:textId="77777777" w:rsidR="00555C1C" w:rsidRDefault="00555C1C">
            <w:pPr>
              <w:snapToGrid w:val="0"/>
              <w:spacing w:line="500" w:lineRule="exact"/>
            </w:pPr>
          </w:p>
        </w:tc>
        <w:tc>
          <w:tcPr>
            <w:tcW w:w="5867" w:type="dxa"/>
          </w:tcPr>
          <w:p w14:paraId="592FD235" w14:textId="77777777" w:rsidR="00555C1C" w:rsidRDefault="009305D3">
            <w:pPr>
              <w:snapToGrid w:val="0"/>
              <w:spacing w:line="500" w:lineRule="exact"/>
            </w:pPr>
            <w:r>
              <w:rPr>
                <w:rFonts w:hint="eastAsia"/>
              </w:rPr>
              <w:t>违规在作业区域（厂区）睡觉的；</w:t>
            </w:r>
            <w:r>
              <w:rPr>
                <w:rFonts w:hint="eastAsia"/>
              </w:rPr>
              <w:t xml:space="preserve"> </w:t>
            </w:r>
          </w:p>
        </w:tc>
        <w:tc>
          <w:tcPr>
            <w:tcW w:w="2730" w:type="dxa"/>
            <w:vMerge/>
            <w:vAlign w:val="center"/>
          </w:tcPr>
          <w:p w14:paraId="6FEA5262" w14:textId="77777777" w:rsidR="00555C1C" w:rsidRDefault="00555C1C">
            <w:pPr>
              <w:snapToGrid w:val="0"/>
              <w:spacing w:line="500" w:lineRule="exact"/>
            </w:pPr>
          </w:p>
        </w:tc>
      </w:tr>
      <w:tr w:rsidR="00555C1C" w14:paraId="3A81409E" w14:textId="77777777">
        <w:trPr>
          <w:jc w:val="center"/>
        </w:trPr>
        <w:tc>
          <w:tcPr>
            <w:tcW w:w="720" w:type="dxa"/>
            <w:vAlign w:val="center"/>
          </w:tcPr>
          <w:p w14:paraId="79E7D88F" w14:textId="77777777" w:rsidR="00555C1C" w:rsidRDefault="009305D3">
            <w:pPr>
              <w:snapToGrid w:val="0"/>
              <w:spacing w:line="500" w:lineRule="exact"/>
            </w:pPr>
            <w:r>
              <w:rPr>
                <w:rFonts w:hint="eastAsia"/>
              </w:rPr>
              <w:t>35</w:t>
            </w:r>
          </w:p>
        </w:tc>
        <w:tc>
          <w:tcPr>
            <w:tcW w:w="785" w:type="dxa"/>
            <w:vMerge/>
            <w:vAlign w:val="center"/>
          </w:tcPr>
          <w:p w14:paraId="553B1887" w14:textId="77777777" w:rsidR="00555C1C" w:rsidRDefault="00555C1C">
            <w:pPr>
              <w:snapToGrid w:val="0"/>
              <w:spacing w:line="500" w:lineRule="exact"/>
            </w:pPr>
          </w:p>
        </w:tc>
        <w:tc>
          <w:tcPr>
            <w:tcW w:w="5867" w:type="dxa"/>
          </w:tcPr>
          <w:p w14:paraId="22EF0FCB" w14:textId="77777777" w:rsidR="00555C1C" w:rsidRDefault="009305D3">
            <w:pPr>
              <w:snapToGrid w:val="0"/>
              <w:spacing w:line="500" w:lineRule="exact"/>
            </w:pPr>
            <w:r>
              <w:rPr>
                <w:rFonts w:hint="eastAsia"/>
              </w:rPr>
              <w:t>偷盗公私财物金额在</w:t>
            </w:r>
            <w:r>
              <w:rPr>
                <w:rFonts w:hint="eastAsia"/>
              </w:rPr>
              <w:t>200</w:t>
            </w:r>
            <w:r>
              <w:rPr>
                <w:rFonts w:hint="eastAsia"/>
              </w:rPr>
              <w:t>元以下的；</w:t>
            </w:r>
          </w:p>
        </w:tc>
        <w:tc>
          <w:tcPr>
            <w:tcW w:w="2730" w:type="dxa"/>
            <w:vMerge/>
            <w:vAlign w:val="center"/>
          </w:tcPr>
          <w:p w14:paraId="22FB4719" w14:textId="77777777" w:rsidR="00555C1C" w:rsidRDefault="00555C1C">
            <w:pPr>
              <w:snapToGrid w:val="0"/>
              <w:spacing w:line="500" w:lineRule="exact"/>
            </w:pPr>
          </w:p>
        </w:tc>
      </w:tr>
      <w:tr w:rsidR="00555C1C" w14:paraId="2FF1D1B1" w14:textId="77777777">
        <w:trPr>
          <w:jc w:val="center"/>
        </w:trPr>
        <w:tc>
          <w:tcPr>
            <w:tcW w:w="720" w:type="dxa"/>
            <w:vAlign w:val="center"/>
          </w:tcPr>
          <w:p w14:paraId="7A3E35DC" w14:textId="77777777" w:rsidR="00555C1C" w:rsidRDefault="009305D3">
            <w:pPr>
              <w:snapToGrid w:val="0"/>
              <w:spacing w:line="500" w:lineRule="exact"/>
            </w:pPr>
            <w:r>
              <w:rPr>
                <w:rFonts w:hint="eastAsia"/>
              </w:rPr>
              <w:t>36</w:t>
            </w:r>
          </w:p>
        </w:tc>
        <w:tc>
          <w:tcPr>
            <w:tcW w:w="785" w:type="dxa"/>
            <w:vMerge/>
            <w:vAlign w:val="center"/>
          </w:tcPr>
          <w:p w14:paraId="72EA4070" w14:textId="77777777" w:rsidR="00555C1C" w:rsidRDefault="00555C1C">
            <w:pPr>
              <w:snapToGrid w:val="0"/>
              <w:spacing w:line="500" w:lineRule="exact"/>
            </w:pPr>
          </w:p>
        </w:tc>
        <w:tc>
          <w:tcPr>
            <w:tcW w:w="5867" w:type="dxa"/>
          </w:tcPr>
          <w:p w14:paraId="0C06E1DD" w14:textId="77777777" w:rsidR="00555C1C" w:rsidRDefault="009305D3">
            <w:pPr>
              <w:snapToGrid w:val="0"/>
              <w:spacing w:line="500" w:lineRule="exact"/>
            </w:pPr>
            <w:r>
              <w:rPr>
                <w:rFonts w:hint="eastAsia"/>
              </w:rPr>
              <w:t>在本单位区域内发生轻伤事故、火险事故、仅有财产损失的厂内交通事故，相关方负次要责任的；</w:t>
            </w:r>
          </w:p>
        </w:tc>
        <w:tc>
          <w:tcPr>
            <w:tcW w:w="2730" w:type="dxa"/>
            <w:vMerge/>
            <w:vAlign w:val="center"/>
          </w:tcPr>
          <w:p w14:paraId="7F083141" w14:textId="77777777" w:rsidR="00555C1C" w:rsidRDefault="00555C1C">
            <w:pPr>
              <w:snapToGrid w:val="0"/>
              <w:spacing w:line="500" w:lineRule="exact"/>
            </w:pPr>
          </w:p>
        </w:tc>
      </w:tr>
      <w:tr w:rsidR="00555C1C" w14:paraId="19BAC95A" w14:textId="77777777">
        <w:trPr>
          <w:jc w:val="center"/>
        </w:trPr>
        <w:tc>
          <w:tcPr>
            <w:tcW w:w="720" w:type="dxa"/>
            <w:vAlign w:val="center"/>
          </w:tcPr>
          <w:p w14:paraId="32876301" w14:textId="77777777" w:rsidR="00555C1C" w:rsidRDefault="009305D3">
            <w:pPr>
              <w:snapToGrid w:val="0"/>
              <w:spacing w:line="500" w:lineRule="exact"/>
            </w:pPr>
            <w:r>
              <w:rPr>
                <w:rFonts w:hint="eastAsia"/>
              </w:rPr>
              <w:t>37</w:t>
            </w:r>
          </w:p>
        </w:tc>
        <w:tc>
          <w:tcPr>
            <w:tcW w:w="785" w:type="dxa"/>
            <w:vAlign w:val="center"/>
          </w:tcPr>
          <w:p w14:paraId="5103000A" w14:textId="77777777" w:rsidR="00555C1C" w:rsidRDefault="009305D3">
            <w:pPr>
              <w:snapToGrid w:val="0"/>
              <w:spacing w:line="500" w:lineRule="exact"/>
            </w:pPr>
            <w:r>
              <w:rPr>
                <w:rFonts w:hint="eastAsia"/>
              </w:rPr>
              <w:t>其他</w:t>
            </w:r>
          </w:p>
        </w:tc>
        <w:tc>
          <w:tcPr>
            <w:tcW w:w="5867" w:type="dxa"/>
          </w:tcPr>
          <w:p w14:paraId="2BE0FF6E" w14:textId="77777777" w:rsidR="00555C1C" w:rsidRDefault="009305D3">
            <w:pPr>
              <w:snapToGrid w:val="0"/>
              <w:spacing w:line="500" w:lineRule="exact"/>
            </w:pPr>
            <w:r>
              <w:rPr>
                <w:rFonts w:hint="eastAsia"/>
              </w:rPr>
              <w:t>出现其它未明确的违约情况时，由安全管理部门、归口管理部门根据事情的严重程度判定违纪级别。</w:t>
            </w:r>
          </w:p>
        </w:tc>
        <w:tc>
          <w:tcPr>
            <w:tcW w:w="2730" w:type="dxa"/>
            <w:vAlign w:val="center"/>
          </w:tcPr>
          <w:p w14:paraId="34B4C10B" w14:textId="77777777" w:rsidR="00555C1C" w:rsidRDefault="009305D3">
            <w:pPr>
              <w:snapToGrid w:val="0"/>
              <w:spacing w:line="500" w:lineRule="exact"/>
            </w:pPr>
            <w:r>
              <w:rPr>
                <w:rFonts w:hint="eastAsia"/>
              </w:rPr>
              <w:t>按照判定的级别进行处罚</w:t>
            </w:r>
          </w:p>
        </w:tc>
      </w:tr>
    </w:tbl>
    <w:p w14:paraId="102FECA7" w14:textId="77777777" w:rsidR="00555C1C" w:rsidRDefault="009305D3">
      <w:pPr>
        <w:snapToGrid w:val="0"/>
        <w:spacing w:line="500" w:lineRule="exact"/>
        <w:ind w:firstLineChars="200" w:firstLine="482"/>
        <w:rPr>
          <w:rFonts w:ascii="宋体" w:hAnsi="宋体" w:cs="宋体"/>
          <w:b/>
          <w:bCs/>
          <w:sz w:val="24"/>
          <w:szCs w:val="24"/>
        </w:rPr>
      </w:pPr>
      <w:r>
        <w:rPr>
          <w:rFonts w:ascii="宋体" w:hAnsi="宋体" w:cs="宋体" w:hint="eastAsia"/>
          <w:b/>
          <w:bCs/>
          <w:sz w:val="24"/>
          <w:szCs w:val="24"/>
        </w:rPr>
        <w:t>第十五条：补充条款</w:t>
      </w:r>
    </w:p>
    <w:p w14:paraId="2C87BAE7"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甲乙双方在遵守有关法律、法规、规章和标准的前提下，结合安全生产和环境保护工作实际，经协商一致后，可对以上条款内容进行补充但不得相悖，补充条款与本协议其他条款具有同等法律效力。</w:t>
      </w:r>
    </w:p>
    <w:p w14:paraId="1DC3204F" w14:textId="77777777" w:rsidR="00555C1C" w:rsidRDefault="009305D3">
      <w:pPr>
        <w:snapToGrid w:val="0"/>
        <w:spacing w:line="500" w:lineRule="exact"/>
        <w:ind w:firstLineChars="200" w:firstLine="482"/>
        <w:rPr>
          <w:rFonts w:ascii="宋体" w:hAnsi="宋体" w:cs="宋体"/>
          <w:b/>
          <w:bCs/>
          <w:sz w:val="24"/>
          <w:szCs w:val="24"/>
        </w:rPr>
      </w:pPr>
      <w:r>
        <w:rPr>
          <w:rFonts w:ascii="宋体" w:hAnsi="宋体" w:cs="宋体" w:hint="eastAsia"/>
          <w:b/>
          <w:bCs/>
          <w:sz w:val="24"/>
          <w:szCs w:val="24"/>
        </w:rPr>
        <w:t>第十六条：考核和合同终止</w:t>
      </w:r>
    </w:p>
    <w:p w14:paraId="3F3B5F93"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1.</w:t>
      </w:r>
      <w:r>
        <w:rPr>
          <w:rFonts w:ascii="仿宋" w:eastAsia="仿宋" w:hAnsi="仿宋" w:hint="eastAsia"/>
          <w:sz w:val="24"/>
          <w:szCs w:val="24"/>
        </w:rPr>
        <w:t>本协议自甲乙双方签字盖章之日起生效，其时效与双方所签订的项目承包合同相同。本协议一式四份，由甲方、乙方各持两份。</w:t>
      </w:r>
      <w:bookmarkStart w:id="4" w:name="_GoBack"/>
      <w:bookmarkEnd w:id="4"/>
    </w:p>
    <w:p w14:paraId="14D58F20"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2.</w:t>
      </w:r>
      <w:r>
        <w:rPr>
          <w:rFonts w:ascii="仿宋" w:eastAsia="仿宋" w:hAnsi="仿宋" w:hint="eastAsia"/>
          <w:sz w:val="24"/>
          <w:szCs w:val="24"/>
        </w:rPr>
        <w:t>乙方应违反此协议的，考核扣款在</w:t>
      </w:r>
      <w:r w:rsidRPr="00817B79">
        <w:rPr>
          <w:rFonts w:ascii="仿宋" w:eastAsia="仿宋" w:hAnsi="仿宋" w:hint="eastAsia"/>
          <w:sz w:val="24"/>
          <w:szCs w:val="24"/>
        </w:rPr>
        <w:t>考核细则</w:t>
      </w:r>
      <w:r>
        <w:rPr>
          <w:rFonts w:ascii="仿宋" w:eastAsia="仿宋" w:hAnsi="仿宋" w:hint="eastAsia"/>
          <w:sz w:val="24"/>
          <w:szCs w:val="24"/>
        </w:rPr>
        <w:t>兑现。</w:t>
      </w:r>
    </w:p>
    <w:p w14:paraId="7AF4565B" w14:textId="24A9D607" w:rsidR="00555C1C" w:rsidRDefault="009305D3" w:rsidP="00CC5CAC">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3.</w:t>
      </w:r>
      <w:r>
        <w:rPr>
          <w:rFonts w:ascii="仿宋" w:eastAsia="仿宋" w:hAnsi="仿宋" w:hint="eastAsia"/>
          <w:sz w:val="24"/>
          <w:szCs w:val="24"/>
        </w:rPr>
        <w:t>乙方出现约谈次数达到</w:t>
      </w:r>
      <w:r w:rsidR="00CC5CAC">
        <w:rPr>
          <w:rFonts w:ascii="仿宋" w:eastAsia="仿宋" w:hAnsi="仿宋" w:hint="eastAsia"/>
          <w:sz w:val="24"/>
          <w:szCs w:val="24"/>
        </w:rPr>
        <w:t xml:space="preserve"> </w:t>
      </w:r>
      <w:r w:rsidR="00CC5CAC">
        <w:rPr>
          <w:rFonts w:ascii="仿宋" w:eastAsia="仿宋" w:hAnsi="仿宋"/>
          <w:sz w:val="24"/>
          <w:szCs w:val="24"/>
        </w:rPr>
        <w:t>3</w:t>
      </w:r>
      <w:r w:rsidR="00CC5CAC">
        <w:rPr>
          <w:rFonts w:ascii="仿宋" w:eastAsia="仿宋" w:hAnsi="仿宋" w:hint="eastAsia"/>
          <w:sz w:val="24"/>
          <w:szCs w:val="24"/>
        </w:rPr>
        <w:t xml:space="preserve"> </w:t>
      </w:r>
      <w:r>
        <w:rPr>
          <w:rFonts w:ascii="仿宋" w:eastAsia="仿宋" w:hAnsi="仿宋" w:hint="eastAsia"/>
          <w:sz w:val="24"/>
          <w:szCs w:val="24"/>
        </w:rPr>
        <w:t>次，或发生</w:t>
      </w:r>
      <w:r w:rsidR="00CC5CAC">
        <w:rPr>
          <w:rFonts w:ascii="仿宋" w:eastAsia="仿宋" w:hAnsi="仿宋" w:hint="eastAsia"/>
          <w:sz w:val="24"/>
          <w:szCs w:val="24"/>
        </w:rPr>
        <w:t>一般及以上事故</w:t>
      </w:r>
      <w:r>
        <w:rPr>
          <w:rFonts w:ascii="仿宋" w:eastAsia="仿宋" w:hAnsi="仿宋" w:hint="eastAsia"/>
          <w:sz w:val="24"/>
          <w:szCs w:val="24"/>
        </w:rPr>
        <w:t>，甲方有权解除合</w:t>
      </w:r>
      <w:r>
        <w:rPr>
          <w:rFonts w:ascii="仿宋" w:eastAsia="仿宋" w:hAnsi="仿宋" w:hint="eastAsia"/>
          <w:sz w:val="24"/>
          <w:szCs w:val="24"/>
        </w:rPr>
        <w:lastRenderedPageBreak/>
        <w:t>同。</w:t>
      </w:r>
    </w:p>
    <w:p w14:paraId="31F8E27A"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4.</w:t>
      </w:r>
      <w:r>
        <w:rPr>
          <w:rFonts w:ascii="仿宋" w:eastAsia="仿宋" w:hAnsi="仿宋" w:hint="eastAsia"/>
          <w:sz w:val="24"/>
          <w:szCs w:val="24"/>
        </w:rPr>
        <w:t>本协议作为双方签订合同</w:t>
      </w:r>
      <w:r>
        <w:rPr>
          <w:rFonts w:ascii="仿宋" w:eastAsia="仿宋" w:hAnsi="仿宋" w:hint="eastAsia"/>
          <w:sz w:val="24"/>
          <w:szCs w:val="24"/>
        </w:rPr>
        <w:t>的附件具有同等法律效力，合同期满合同与协议同时终止。</w:t>
      </w:r>
    </w:p>
    <w:tbl>
      <w:tblPr>
        <w:tblW w:w="545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0"/>
        <w:gridCol w:w="2652"/>
        <w:gridCol w:w="2124"/>
        <w:gridCol w:w="2248"/>
      </w:tblGrid>
      <w:tr w:rsidR="00555C1C" w14:paraId="35727131" w14:textId="77777777">
        <w:trPr>
          <w:trHeight w:val="1868"/>
          <w:jc w:val="center"/>
        </w:trPr>
        <w:tc>
          <w:tcPr>
            <w:tcW w:w="1116" w:type="pct"/>
            <w:tcBorders>
              <w:top w:val="single" w:sz="4" w:space="0" w:color="auto"/>
              <w:left w:val="single" w:sz="4" w:space="0" w:color="auto"/>
              <w:bottom w:val="single" w:sz="4" w:space="0" w:color="auto"/>
              <w:right w:val="single" w:sz="4" w:space="0" w:color="auto"/>
            </w:tcBorders>
            <w:vAlign w:val="center"/>
          </w:tcPr>
          <w:p w14:paraId="05AFA84F" w14:textId="77777777" w:rsidR="00555C1C" w:rsidRDefault="009305D3">
            <w:pPr>
              <w:pStyle w:val="NoSpacing1"/>
              <w:spacing w:line="540" w:lineRule="exact"/>
              <w:rPr>
                <w:rFonts w:ascii="仿宋" w:eastAsia="仿宋" w:hAnsi="仿宋"/>
                <w:sz w:val="24"/>
                <w:szCs w:val="24"/>
              </w:rPr>
            </w:pPr>
            <w:r>
              <w:rPr>
                <w:rFonts w:ascii="仿宋" w:eastAsia="仿宋" w:hAnsi="仿宋" w:hint="eastAsia"/>
                <w:sz w:val="24"/>
                <w:szCs w:val="24"/>
              </w:rPr>
              <w:t>甲方（合同章或公章）</w:t>
            </w:r>
          </w:p>
        </w:tc>
        <w:tc>
          <w:tcPr>
            <w:tcW w:w="1465" w:type="pct"/>
            <w:tcBorders>
              <w:top w:val="single" w:sz="4" w:space="0" w:color="auto"/>
              <w:left w:val="single" w:sz="4" w:space="0" w:color="auto"/>
              <w:bottom w:val="single" w:sz="4" w:space="0" w:color="auto"/>
              <w:right w:val="single" w:sz="4" w:space="0" w:color="auto"/>
            </w:tcBorders>
            <w:vAlign w:val="center"/>
          </w:tcPr>
          <w:p w14:paraId="52B0047C" w14:textId="77777777" w:rsidR="00555C1C" w:rsidRDefault="009305D3">
            <w:pPr>
              <w:pStyle w:val="NoSpacing1"/>
              <w:spacing w:line="540" w:lineRule="exact"/>
              <w:rPr>
                <w:rFonts w:ascii="仿宋" w:eastAsia="仿宋" w:hAnsi="仿宋"/>
                <w:sz w:val="24"/>
                <w:szCs w:val="24"/>
              </w:rPr>
            </w:pPr>
            <w:r>
              <w:rPr>
                <w:rFonts w:ascii="仿宋" w:eastAsia="仿宋" w:hAnsi="仿宋" w:hint="eastAsia"/>
                <w:sz w:val="24"/>
                <w:szCs w:val="24"/>
              </w:rPr>
              <w:t>湖北中烟工业有限责任公司</w:t>
            </w:r>
            <w:r>
              <w:rPr>
                <w:rFonts w:ascii="仿宋" w:eastAsia="仿宋" w:hAnsi="仿宋" w:hint="eastAsia"/>
                <w:sz w:val="24"/>
                <w:szCs w:val="24"/>
              </w:rPr>
              <w:t>红安</w:t>
            </w:r>
            <w:r>
              <w:rPr>
                <w:rFonts w:ascii="仿宋" w:eastAsia="仿宋" w:hAnsi="仿宋" w:hint="eastAsia"/>
                <w:sz w:val="24"/>
                <w:szCs w:val="24"/>
              </w:rPr>
              <w:t>卷烟厂</w:t>
            </w:r>
          </w:p>
        </w:tc>
        <w:tc>
          <w:tcPr>
            <w:tcW w:w="1174" w:type="pct"/>
            <w:tcBorders>
              <w:top w:val="single" w:sz="4" w:space="0" w:color="auto"/>
              <w:left w:val="single" w:sz="4" w:space="0" w:color="auto"/>
              <w:bottom w:val="single" w:sz="4" w:space="0" w:color="auto"/>
              <w:right w:val="single" w:sz="4" w:space="0" w:color="auto"/>
            </w:tcBorders>
            <w:vAlign w:val="center"/>
          </w:tcPr>
          <w:p w14:paraId="0B19D27E" w14:textId="77777777" w:rsidR="00555C1C" w:rsidRDefault="009305D3">
            <w:pPr>
              <w:pStyle w:val="NoSpacing1"/>
              <w:spacing w:line="540" w:lineRule="exact"/>
              <w:rPr>
                <w:rFonts w:ascii="仿宋" w:eastAsia="仿宋" w:hAnsi="仿宋"/>
                <w:sz w:val="24"/>
                <w:szCs w:val="24"/>
              </w:rPr>
            </w:pPr>
            <w:r>
              <w:rPr>
                <w:rFonts w:ascii="仿宋" w:eastAsia="仿宋" w:hAnsi="仿宋" w:hint="eastAsia"/>
                <w:sz w:val="24"/>
                <w:szCs w:val="24"/>
              </w:rPr>
              <w:t>乙方</w:t>
            </w:r>
          </w:p>
          <w:p w14:paraId="56FE14A1" w14:textId="77777777" w:rsidR="00555C1C" w:rsidRDefault="009305D3">
            <w:pPr>
              <w:pStyle w:val="NoSpacing1"/>
              <w:spacing w:line="540" w:lineRule="exact"/>
              <w:rPr>
                <w:rFonts w:ascii="仿宋" w:eastAsia="仿宋" w:hAnsi="仿宋"/>
                <w:sz w:val="24"/>
                <w:szCs w:val="24"/>
              </w:rPr>
            </w:pPr>
            <w:r>
              <w:rPr>
                <w:rFonts w:ascii="仿宋" w:eastAsia="仿宋" w:hAnsi="仿宋" w:hint="eastAsia"/>
                <w:sz w:val="24"/>
                <w:szCs w:val="24"/>
              </w:rPr>
              <w:t>（合同章或公章）</w:t>
            </w:r>
          </w:p>
        </w:tc>
        <w:tc>
          <w:tcPr>
            <w:tcW w:w="1243" w:type="pct"/>
            <w:tcBorders>
              <w:top w:val="single" w:sz="4" w:space="0" w:color="auto"/>
              <w:left w:val="single" w:sz="4" w:space="0" w:color="auto"/>
              <w:bottom w:val="single" w:sz="4" w:space="0" w:color="auto"/>
              <w:right w:val="single" w:sz="4" w:space="0" w:color="auto"/>
            </w:tcBorders>
            <w:vAlign w:val="center"/>
          </w:tcPr>
          <w:p w14:paraId="6962B160" w14:textId="77777777" w:rsidR="00555C1C" w:rsidRDefault="00555C1C">
            <w:pPr>
              <w:pStyle w:val="NoSpacing1"/>
              <w:spacing w:line="540" w:lineRule="exact"/>
              <w:ind w:firstLineChars="200" w:firstLine="480"/>
              <w:rPr>
                <w:rFonts w:ascii="仿宋" w:eastAsia="仿宋" w:hAnsi="仿宋"/>
                <w:sz w:val="24"/>
                <w:szCs w:val="24"/>
              </w:rPr>
            </w:pPr>
          </w:p>
        </w:tc>
      </w:tr>
      <w:tr w:rsidR="00555C1C" w14:paraId="5CA360E9" w14:textId="77777777">
        <w:trPr>
          <w:trHeight w:val="1342"/>
          <w:jc w:val="center"/>
        </w:trPr>
        <w:tc>
          <w:tcPr>
            <w:tcW w:w="1116" w:type="pct"/>
            <w:tcBorders>
              <w:top w:val="single" w:sz="4" w:space="0" w:color="auto"/>
              <w:left w:val="single" w:sz="4" w:space="0" w:color="auto"/>
              <w:bottom w:val="single" w:sz="4" w:space="0" w:color="auto"/>
              <w:right w:val="single" w:sz="4" w:space="0" w:color="auto"/>
            </w:tcBorders>
            <w:vAlign w:val="center"/>
          </w:tcPr>
          <w:p w14:paraId="52C38B00" w14:textId="77777777" w:rsidR="00555C1C" w:rsidRDefault="009305D3">
            <w:pPr>
              <w:pStyle w:val="NoSpacing1"/>
              <w:spacing w:line="540" w:lineRule="exact"/>
              <w:rPr>
                <w:rFonts w:ascii="仿宋" w:eastAsia="仿宋" w:hAnsi="仿宋"/>
                <w:sz w:val="24"/>
                <w:szCs w:val="24"/>
              </w:rPr>
            </w:pPr>
            <w:r>
              <w:rPr>
                <w:rFonts w:ascii="仿宋" w:eastAsia="仿宋" w:hAnsi="仿宋" w:hint="eastAsia"/>
                <w:sz w:val="24"/>
                <w:szCs w:val="24"/>
              </w:rPr>
              <w:t>法定代表人、负责人或委托代理人（签名）</w:t>
            </w:r>
          </w:p>
        </w:tc>
        <w:tc>
          <w:tcPr>
            <w:tcW w:w="1465" w:type="pct"/>
            <w:tcBorders>
              <w:top w:val="single" w:sz="4" w:space="0" w:color="auto"/>
              <w:left w:val="single" w:sz="4" w:space="0" w:color="auto"/>
              <w:bottom w:val="single" w:sz="4" w:space="0" w:color="auto"/>
              <w:right w:val="single" w:sz="4" w:space="0" w:color="auto"/>
            </w:tcBorders>
            <w:vAlign w:val="center"/>
          </w:tcPr>
          <w:p w14:paraId="06017FF6" w14:textId="77777777" w:rsidR="00555C1C" w:rsidRDefault="00555C1C">
            <w:pPr>
              <w:pStyle w:val="NoSpacing1"/>
              <w:spacing w:line="540" w:lineRule="exact"/>
              <w:ind w:firstLineChars="200" w:firstLine="480"/>
              <w:rPr>
                <w:rFonts w:ascii="仿宋" w:eastAsia="仿宋" w:hAnsi="仿宋"/>
                <w:sz w:val="24"/>
                <w:szCs w:val="24"/>
              </w:rPr>
            </w:pPr>
          </w:p>
        </w:tc>
        <w:tc>
          <w:tcPr>
            <w:tcW w:w="1174" w:type="pct"/>
            <w:tcBorders>
              <w:top w:val="single" w:sz="4" w:space="0" w:color="auto"/>
              <w:left w:val="single" w:sz="4" w:space="0" w:color="auto"/>
              <w:bottom w:val="single" w:sz="4" w:space="0" w:color="auto"/>
              <w:right w:val="single" w:sz="4" w:space="0" w:color="auto"/>
            </w:tcBorders>
            <w:vAlign w:val="center"/>
          </w:tcPr>
          <w:p w14:paraId="07581304" w14:textId="77777777" w:rsidR="00555C1C" w:rsidRDefault="009305D3">
            <w:pPr>
              <w:pStyle w:val="NoSpacing1"/>
              <w:spacing w:line="540" w:lineRule="exact"/>
              <w:rPr>
                <w:rFonts w:ascii="仿宋" w:eastAsia="仿宋" w:hAnsi="仿宋"/>
                <w:sz w:val="24"/>
                <w:szCs w:val="24"/>
              </w:rPr>
            </w:pPr>
            <w:r>
              <w:rPr>
                <w:rFonts w:ascii="仿宋" w:eastAsia="仿宋" w:hAnsi="仿宋" w:hint="eastAsia"/>
                <w:sz w:val="24"/>
                <w:szCs w:val="24"/>
              </w:rPr>
              <w:t>法定代表人、负责人或委托代理人（签名）</w:t>
            </w:r>
          </w:p>
        </w:tc>
        <w:tc>
          <w:tcPr>
            <w:tcW w:w="1243" w:type="pct"/>
            <w:tcBorders>
              <w:top w:val="single" w:sz="4" w:space="0" w:color="auto"/>
              <w:left w:val="single" w:sz="4" w:space="0" w:color="auto"/>
              <w:bottom w:val="single" w:sz="4" w:space="0" w:color="auto"/>
              <w:right w:val="single" w:sz="4" w:space="0" w:color="auto"/>
            </w:tcBorders>
            <w:vAlign w:val="center"/>
          </w:tcPr>
          <w:p w14:paraId="5E30B516" w14:textId="77777777" w:rsidR="00555C1C" w:rsidRDefault="00555C1C">
            <w:pPr>
              <w:pStyle w:val="NoSpacing1"/>
              <w:spacing w:line="540" w:lineRule="exact"/>
              <w:ind w:firstLineChars="200" w:firstLine="480"/>
              <w:rPr>
                <w:rFonts w:ascii="仿宋" w:eastAsia="仿宋" w:hAnsi="仿宋"/>
                <w:sz w:val="24"/>
                <w:szCs w:val="24"/>
              </w:rPr>
            </w:pPr>
          </w:p>
        </w:tc>
      </w:tr>
      <w:tr w:rsidR="00555C1C" w14:paraId="57DCE19C" w14:textId="77777777">
        <w:trPr>
          <w:trHeight w:val="672"/>
          <w:jc w:val="center"/>
        </w:trPr>
        <w:tc>
          <w:tcPr>
            <w:tcW w:w="1116" w:type="pct"/>
            <w:tcBorders>
              <w:top w:val="single" w:sz="4" w:space="0" w:color="auto"/>
              <w:left w:val="single" w:sz="4" w:space="0" w:color="auto"/>
              <w:bottom w:val="single" w:sz="4" w:space="0" w:color="auto"/>
              <w:right w:val="single" w:sz="4" w:space="0" w:color="auto"/>
            </w:tcBorders>
            <w:vAlign w:val="center"/>
          </w:tcPr>
          <w:p w14:paraId="263C87A9"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签订日期</w:t>
            </w:r>
          </w:p>
        </w:tc>
        <w:tc>
          <w:tcPr>
            <w:tcW w:w="1465" w:type="pct"/>
            <w:tcBorders>
              <w:top w:val="single" w:sz="4" w:space="0" w:color="auto"/>
              <w:left w:val="single" w:sz="4" w:space="0" w:color="auto"/>
              <w:bottom w:val="single" w:sz="4" w:space="0" w:color="auto"/>
              <w:right w:val="single" w:sz="4" w:space="0" w:color="auto"/>
            </w:tcBorders>
            <w:vAlign w:val="center"/>
          </w:tcPr>
          <w:p w14:paraId="25042BAC" w14:textId="77777777" w:rsidR="00555C1C" w:rsidRDefault="00555C1C">
            <w:pPr>
              <w:pStyle w:val="NoSpacing1"/>
              <w:spacing w:line="540" w:lineRule="exact"/>
              <w:ind w:firstLineChars="200" w:firstLine="480"/>
              <w:rPr>
                <w:rFonts w:ascii="仿宋" w:eastAsia="仿宋" w:hAnsi="仿宋"/>
                <w:sz w:val="24"/>
                <w:szCs w:val="24"/>
              </w:rPr>
            </w:pPr>
          </w:p>
        </w:tc>
        <w:tc>
          <w:tcPr>
            <w:tcW w:w="1174" w:type="pct"/>
            <w:tcBorders>
              <w:top w:val="single" w:sz="4" w:space="0" w:color="auto"/>
              <w:left w:val="single" w:sz="4" w:space="0" w:color="auto"/>
              <w:bottom w:val="single" w:sz="4" w:space="0" w:color="auto"/>
              <w:right w:val="single" w:sz="4" w:space="0" w:color="auto"/>
            </w:tcBorders>
            <w:vAlign w:val="center"/>
          </w:tcPr>
          <w:p w14:paraId="0B0C0738" w14:textId="77777777" w:rsidR="00555C1C" w:rsidRDefault="009305D3">
            <w:pPr>
              <w:pStyle w:val="NoSpacing1"/>
              <w:spacing w:line="540" w:lineRule="exact"/>
              <w:ind w:firstLineChars="200" w:firstLine="480"/>
              <w:rPr>
                <w:rFonts w:ascii="仿宋" w:eastAsia="仿宋" w:hAnsi="仿宋"/>
                <w:sz w:val="24"/>
                <w:szCs w:val="24"/>
              </w:rPr>
            </w:pPr>
            <w:r>
              <w:rPr>
                <w:rFonts w:ascii="仿宋" w:eastAsia="仿宋" w:hAnsi="仿宋" w:hint="eastAsia"/>
                <w:sz w:val="24"/>
                <w:szCs w:val="24"/>
              </w:rPr>
              <w:t>签订日期</w:t>
            </w:r>
          </w:p>
        </w:tc>
        <w:tc>
          <w:tcPr>
            <w:tcW w:w="1243" w:type="pct"/>
            <w:tcBorders>
              <w:top w:val="single" w:sz="4" w:space="0" w:color="auto"/>
              <w:left w:val="single" w:sz="4" w:space="0" w:color="auto"/>
              <w:bottom w:val="single" w:sz="4" w:space="0" w:color="auto"/>
              <w:right w:val="single" w:sz="4" w:space="0" w:color="auto"/>
            </w:tcBorders>
            <w:vAlign w:val="center"/>
          </w:tcPr>
          <w:p w14:paraId="6B1EA654" w14:textId="77777777" w:rsidR="00555C1C" w:rsidRDefault="00555C1C">
            <w:pPr>
              <w:pStyle w:val="NoSpacing1"/>
              <w:spacing w:line="540" w:lineRule="exact"/>
              <w:ind w:firstLineChars="200" w:firstLine="480"/>
              <w:rPr>
                <w:rFonts w:ascii="仿宋" w:eastAsia="仿宋" w:hAnsi="仿宋"/>
                <w:sz w:val="24"/>
                <w:szCs w:val="24"/>
              </w:rPr>
            </w:pPr>
          </w:p>
        </w:tc>
      </w:tr>
    </w:tbl>
    <w:p w14:paraId="24CB2341" w14:textId="77777777" w:rsidR="00555C1C" w:rsidRDefault="00555C1C">
      <w:pPr>
        <w:pStyle w:val="NoSpacing1"/>
        <w:spacing w:line="540" w:lineRule="exact"/>
        <w:rPr>
          <w:rFonts w:ascii="宋体" w:hAnsi="宋体"/>
          <w:sz w:val="32"/>
          <w:szCs w:val="32"/>
        </w:rPr>
      </w:pPr>
    </w:p>
    <w:p w14:paraId="16EEAF9E" w14:textId="77777777" w:rsidR="00555C1C" w:rsidRDefault="00555C1C">
      <w:pPr>
        <w:pStyle w:val="NoSpacing1"/>
        <w:spacing w:line="540" w:lineRule="exact"/>
        <w:rPr>
          <w:rFonts w:ascii="宋体" w:hAnsi="宋体"/>
          <w:sz w:val="32"/>
          <w:szCs w:val="32"/>
        </w:rPr>
      </w:pPr>
    </w:p>
    <w:p w14:paraId="5E33BC88" w14:textId="77777777" w:rsidR="00555C1C" w:rsidRDefault="009305D3">
      <w:pPr>
        <w:spacing w:line="500" w:lineRule="exact"/>
        <w:ind w:firstLineChars="150" w:firstLine="360"/>
        <w:rPr>
          <w:color w:val="000000" w:themeColor="text1"/>
          <w:sz w:val="24"/>
          <w:szCs w:val="24"/>
        </w:rPr>
      </w:pPr>
      <w:r>
        <w:rPr>
          <w:rFonts w:hint="eastAsia"/>
          <w:color w:val="000000" w:themeColor="text1"/>
          <w:sz w:val="24"/>
          <w:szCs w:val="24"/>
        </w:rPr>
        <w:t xml:space="preserve">  </w:t>
      </w:r>
    </w:p>
    <w:p w14:paraId="12BDAB75" w14:textId="77777777" w:rsidR="00555C1C" w:rsidRDefault="00555C1C">
      <w:pPr>
        <w:spacing w:line="500" w:lineRule="exact"/>
        <w:ind w:firstLineChars="150" w:firstLine="360"/>
        <w:rPr>
          <w:color w:val="000000" w:themeColor="text1"/>
          <w:sz w:val="24"/>
          <w:szCs w:val="24"/>
        </w:rPr>
      </w:pPr>
    </w:p>
    <w:p w14:paraId="2AB22424" w14:textId="77777777" w:rsidR="00555C1C" w:rsidRDefault="00555C1C">
      <w:pPr>
        <w:spacing w:line="500" w:lineRule="exact"/>
        <w:rPr>
          <w:color w:val="000000" w:themeColor="text1"/>
          <w:sz w:val="24"/>
          <w:szCs w:val="24"/>
        </w:rPr>
      </w:pPr>
    </w:p>
    <w:sectPr w:rsidR="00555C1C">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B2A56B" w14:textId="77777777" w:rsidR="009305D3" w:rsidRDefault="009305D3">
      <w:r>
        <w:separator/>
      </w:r>
    </w:p>
  </w:endnote>
  <w:endnote w:type="continuationSeparator" w:id="0">
    <w:p w14:paraId="798C69B9" w14:textId="77777777" w:rsidR="009305D3" w:rsidRDefault="00930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DC5D69" w14:textId="77777777" w:rsidR="009305D3" w:rsidRDefault="009305D3">
      <w:r>
        <w:separator/>
      </w:r>
    </w:p>
  </w:footnote>
  <w:footnote w:type="continuationSeparator" w:id="0">
    <w:p w14:paraId="23E2EEF3" w14:textId="77777777" w:rsidR="009305D3" w:rsidRDefault="009305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ECA5D" w14:textId="77777777" w:rsidR="00555C1C" w:rsidRDefault="00555C1C">
    <w:pPr>
      <w:pStyle w:val="a9"/>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oNotDisplayPageBoundaries/>
  <w:bordersDoNotSurroundHeader/>
  <w:bordersDoNotSurroundFooter/>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0EF"/>
    <w:rsid w:val="000235CE"/>
    <w:rsid w:val="00031152"/>
    <w:rsid w:val="00051719"/>
    <w:rsid w:val="00086D98"/>
    <w:rsid w:val="000B08E5"/>
    <w:rsid w:val="000B6B66"/>
    <w:rsid w:val="000E10E9"/>
    <w:rsid w:val="000E63D4"/>
    <w:rsid w:val="00121303"/>
    <w:rsid w:val="00174B00"/>
    <w:rsid w:val="00180D6F"/>
    <w:rsid w:val="00180D97"/>
    <w:rsid w:val="0019207D"/>
    <w:rsid w:val="001C01B6"/>
    <w:rsid w:val="001D7ECC"/>
    <w:rsid w:val="001E2230"/>
    <w:rsid w:val="002110E0"/>
    <w:rsid w:val="002530F6"/>
    <w:rsid w:val="00277AB5"/>
    <w:rsid w:val="002A345B"/>
    <w:rsid w:val="002A5FD8"/>
    <w:rsid w:val="002A7CB7"/>
    <w:rsid w:val="002D268F"/>
    <w:rsid w:val="002E453E"/>
    <w:rsid w:val="00323B43"/>
    <w:rsid w:val="003266E3"/>
    <w:rsid w:val="003566F5"/>
    <w:rsid w:val="003634DC"/>
    <w:rsid w:val="00363A70"/>
    <w:rsid w:val="0036614B"/>
    <w:rsid w:val="003825E6"/>
    <w:rsid w:val="003A408F"/>
    <w:rsid w:val="003D37D8"/>
    <w:rsid w:val="003E004A"/>
    <w:rsid w:val="00407924"/>
    <w:rsid w:val="004358AB"/>
    <w:rsid w:val="0044226F"/>
    <w:rsid w:val="004524D1"/>
    <w:rsid w:val="00473A4C"/>
    <w:rsid w:val="00477C00"/>
    <w:rsid w:val="00483B19"/>
    <w:rsid w:val="004C5A02"/>
    <w:rsid w:val="004E1D5B"/>
    <w:rsid w:val="00514A5C"/>
    <w:rsid w:val="00540B5F"/>
    <w:rsid w:val="00555C1C"/>
    <w:rsid w:val="005769C6"/>
    <w:rsid w:val="005A5092"/>
    <w:rsid w:val="00620380"/>
    <w:rsid w:val="00626006"/>
    <w:rsid w:val="00682029"/>
    <w:rsid w:val="006B7B99"/>
    <w:rsid w:val="006F0598"/>
    <w:rsid w:val="00712390"/>
    <w:rsid w:val="00717989"/>
    <w:rsid w:val="00745F4F"/>
    <w:rsid w:val="0075522E"/>
    <w:rsid w:val="00785BE4"/>
    <w:rsid w:val="007B4DEF"/>
    <w:rsid w:val="007C3AA7"/>
    <w:rsid w:val="00812A8E"/>
    <w:rsid w:val="00817B79"/>
    <w:rsid w:val="00860842"/>
    <w:rsid w:val="0089503B"/>
    <w:rsid w:val="008B7726"/>
    <w:rsid w:val="008F76F6"/>
    <w:rsid w:val="008F7FCB"/>
    <w:rsid w:val="0090697D"/>
    <w:rsid w:val="009122AB"/>
    <w:rsid w:val="00926634"/>
    <w:rsid w:val="009305D3"/>
    <w:rsid w:val="00931100"/>
    <w:rsid w:val="0097184E"/>
    <w:rsid w:val="009C32F3"/>
    <w:rsid w:val="009D367C"/>
    <w:rsid w:val="009D64E0"/>
    <w:rsid w:val="009F3217"/>
    <w:rsid w:val="009F6EA6"/>
    <w:rsid w:val="00A17B50"/>
    <w:rsid w:val="00A2496B"/>
    <w:rsid w:val="00A6538A"/>
    <w:rsid w:val="00AD5003"/>
    <w:rsid w:val="00B35619"/>
    <w:rsid w:val="00B630EF"/>
    <w:rsid w:val="00B6361C"/>
    <w:rsid w:val="00B82CE7"/>
    <w:rsid w:val="00B92290"/>
    <w:rsid w:val="00BA3B8C"/>
    <w:rsid w:val="00BA700B"/>
    <w:rsid w:val="00C02AC8"/>
    <w:rsid w:val="00C2673B"/>
    <w:rsid w:val="00C36D22"/>
    <w:rsid w:val="00C84E06"/>
    <w:rsid w:val="00C862FE"/>
    <w:rsid w:val="00C874E1"/>
    <w:rsid w:val="00CC5CAC"/>
    <w:rsid w:val="00CF1353"/>
    <w:rsid w:val="00D1612C"/>
    <w:rsid w:val="00D9146D"/>
    <w:rsid w:val="00DB1829"/>
    <w:rsid w:val="00DC0E4B"/>
    <w:rsid w:val="00DE3E3B"/>
    <w:rsid w:val="00E6422C"/>
    <w:rsid w:val="00E92003"/>
    <w:rsid w:val="00EA4B62"/>
    <w:rsid w:val="00EE25A4"/>
    <w:rsid w:val="00EE7B97"/>
    <w:rsid w:val="00F27F4B"/>
    <w:rsid w:val="00F424F7"/>
    <w:rsid w:val="00F5613A"/>
    <w:rsid w:val="00F613B5"/>
    <w:rsid w:val="00FC0A16"/>
    <w:rsid w:val="02407235"/>
    <w:rsid w:val="03AF3A60"/>
    <w:rsid w:val="04DE21B6"/>
    <w:rsid w:val="07A1694D"/>
    <w:rsid w:val="0F1A4161"/>
    <w:rsid w:val="0FD431A1"/>
    <w:rsid w:val="10C8108E"/>
    <w:rsid w:val="117C46B9"/>
    <w:rsid w:val="183D7F0D"/>
    <w:rsid w:val="1859162A"/>
    <w:rsid w:val="1BD46C8A"/>
    <w:rsid w:val="1BE14DF4"/>
    <w:rsid w:val="1CDA153B"/>
    <w:rsid w:val="20762614"/>
    <w:rsid w:val="251030F4"/>
    <w:rsid w:val="27E84892"/>
    <w:rsid w:val="2A457141"/>
    <w:rsid w:val="333E2C61"/>
    <w:rsid w:val="33F26D14"/>
    <w:rsid w:val="3FFB0B33"/>
    <w:rsid w:val="41485EB4"/>
    <w:rsid w:val="44B174ED"/>
    <w:rsid w:val="46011804"/>
    <w:rsid w:val="46377644"/>
    <w:rsid w:val="485F69EA"/>
    <w:rsid w:val="4B33245E"/>
    <w:rsid w:val="4C0472F4"/>
    <w:rsid w:val="4CFC7006"/>
    <w:rsid w:val="4FF9454D"/>
    <w:rsid w:val="538565FD"/>
    <w:rsid w:val="5BEC1B59"/>
    <w:rsid w:val="5F854A79"/>
    <w:rsid w:val="662F0241"/>
    <w:rsid w:val="687139B0"/>
    <w:rsid w:val="68C604B7"/>
    <w:rsid w:val="6E8C5CCC"/>
    <w:rsid w:val="6FDE5CE2"/>
    <w:rsid w:val="70BE57B0"/>
    <w:rsid w:val="71FD6177"/>
    <w:rsid w:val="7249344A"/>
    <w:rsid w:val="75E46273"/>
    <w:rsid w:val="7C8C30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105C0"/>
  <w15:docId w15:val="{EED8B20E-0D43-4AB0-803D-2455DD0A5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Balloon Text"/>
    <w:basedOn w:val="a"/>
    <w:link w:val="a6"/>
    <w:uiPriority w:val="99"/>
    <w:unhideWhenUsed/>
    <w:qFormat/>
    <w:rPr>
      <w:sz w:val="18"/>
      <w:szCs w:val="18"/>
    </w:rPr>
  </w:style>
  <w:style w:type="paragraph" w:styleId="a7">
    <w:name w:val="footer"/>
    <w:basedOn w:val="a"/>
    <w:link w:val="a8"/>
    <w:uiPriority w:val="99"/>
    <w:qFormat/>
    <w:pPr>
      <w:tabs>
        <w:tab w:val="center" w:pos="4153"/>
        <w:tab w:val="right" w:pos="8306"/>
      </w:tabs>
      <w:snapToGrid w:val="0"/>
      <w:jc w:val="left"/>
    </w:pPr>
    <w:rPr>
      <w:sz w:val="18"/>
      <w:szCs w:val="18"/>
    </w:rPr>
  </w:style>
  <w:style w:type="paragraph" w:styleId="a9">
    <w:name w:val="header"/>
    <w:basedOn w:val="a"/>
    <w:link w:val="aa"/>
    <w:uiPriority w:val="99"/>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unhideWhenUsed/>
    <w:qFormat/>
    <w:rPr>
      <w:b/>
      <w:bCs/>
    </w:rPr>
  </w:style>
  <w:style w:type="character" w:styleId="ad">
    <w:name w:val="annotation reference"/>
    <w:basedOn w:val="a0"/>
    <w:uiPriority w:val="99"/>
    <w:unhideWhenUsed/>
    <w:qFormat/>
    <w:rPr>
      <w:sz w:val="21"/>
      <w:szCs w:val="21"/>
    </w:rPr>
  </w:style>
  <w:style w:type="paragraph" w:customStyle="1" w:styleId="1">
    <w:name w:val="列出段落1"/>
    <w:basedOn w:val="a"/>
    <w:uiPriority w:val="34"/>
    <w:qFormat/>
    <w:pPr>
      <w:ind w:firstLineChars="200" w:firstLine="420"/>
    </w:pPr>
    <w:rPr>
      <w:rFonts w:ascii="Calibri" w:hAnsi="Calibri" w:cs="Calibri"/>
    </w:rPr>
  </w:style>
  <w:style w:type="character" w:customStyle="1" w:styleId="aa">
    <w:name w:val="页眉 字符"/>
    <w:basedOn w:val="a0"/>
    <w:link w:val="a9"/>
    <w:uiPriority w:val="99"/>
    <w:qFormat/>
    <w:rPr>
      <w:rFonts w:ascii="Times New Roman" w:hAnsi="Times New Roman"/>
      <w:sz w:val="18"/>
      <w:szCs w:val="18"/>
    </w:rPr>
  </w:style>
  <w:style w:type="character" w:customStyle="1" w:styleId="a8">
    <w:name w:val="页脚 字符"/>
    <w:basedOn w:val="a0"/>
    <w:link w:val="a7"/>
    <w:uiPriority w:val="99"/>
    <w:qFormat/>
    <w:rPr>
      <w:rFonts w:ascii="Times New Roman" w:hAnsi="Times New Roman"/>
      <w:sz w:val="18"/>
      <w:szCs w:val="18"/>
    </w:rPr>
  </w:style>
  <w:style w:type="paragraph" w:customStyle="1" w:styleId="NoSpacing1">
    <w:name w:val="No Spacing1"/>
    <w:uiPriority w:val="99"/>
    <w:qFormat/>
    <w:pPr>
      <w:widowControl w:val="0"/>
      <w:jc w:val="both"/>
    </w:pPr>
    <w:rPr>
      <w:rFonts w:ascii="Times New Roman" w:hAnsi="Times New Roman"/>
      <w:kern w:val="2"/>
      <w:sz w:val="21"/>
      <w:szCs w:val="21"/>
    </w:rPr>
  </w:style>
  <w:style w:type="character" w:customStyle="1" w:styleId="a4">
    <w:name w:val="批注文字 字符"/>
    <w:basedOn w:val="a0"/>
    <w:link w:val="a3"/>
    <w:uiPriority w:val="99"/>
    <w:semiHidden/>
    <w:qFormat/>
    <w:rPr>
      <w:rFonts w:ascii="Times New Roman" w:hAnsi="Times New Roman"/>
      <w:szCs w:val="21"/>
    </w:rPr>
  </w:style>
  <w:style w:type="character" w:customStyle="1" w:styleId="ac">
    <w:name w:val="批注主题 字符"/>
    <w:basedOn w:val="a4"/>
    <w:link w:val="ab"/>
    <w:uiPriority w:val="99"/>
    <w:semiHidden/>
    <w:qFormat/>
    <w:rPr>
      <w:rFonts w:ascii="Times New Roman" w:hAnsi="Times New Roman"/>
      <w:b/>
      <w:bCs/>
      <w:szCs w:val="21"/>
    </w:rPr>
  </w:style>
  <w:style w:type="character" w:customStyle="1" w:styleId="a6">
    <w:name w:val="批注框文本 字符"/>
    <w:basedOn w:val="a0"/>
    <w:link w:val="a5"/>
    <w:uiPriority w:val="99"/>
    <w:semiHidden/>
    <w:qFormat/>
    <w:rPr>
      <w:rFonts w:ascii="Times New Roman" w:hAnsi="Times New Roman"/>
      <w:sz w:val="18"/>
      <w:szCs w:val="18"/>
    </w:rPr>
  </w:style>
  <w:style w:type="paragraph" w:customStyle="1" w:styleId="10">
    <w:name w:val="修订1"/>
    <w:hidden/>
    <w:uiPriority w:val="99"/>
    <w:semiHidden/>
    <w:qFormat/>
    <w:rPr>
      <w:rFonts w:ascii="Times New Roman" w:hAnsi="Times New Roman"/>
      <w:kern w:val="2"/>
      <w:sz w:val="21"/>
      <w:szCs w:val="21"/>
    </w:rPr>
  </w:style>
  <w:style w:type="character" w:customStyle="1" w:styleId="ae">
    <w:name w:val="样式 宋体 四号"/>
    <w:basedOn w:val="a0"/>
    <w:qFormat/>
    <w:rPr>
      <w:rFonts w:ascii="宋体" w:eastAsia="仿宋_GB2312" w:hAnsi="宋体" w:hint="eastAsia"/>
      <w:sz w:val="28"/>
    </w:rPr>
  </w:style>
  <w:style w:type="paragraph" w:styleId="af">
    <w:name w:val="List Paragraph"/>
    <w:basedOn w:val="a"/>
    <w:uiPriority w:val="99"/>
    <w:qFormat/>
    <w:pPr>
      <w:ind w:firstLineChars="200" w:firstLine="42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43AB43-B750-49FC-BDCA-BAF8D1773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16</Pages>
  <Words>1532</Words>
  <Characters>8738</Characters>
  <Application>Microsoft Office Word</Application>
  <DocSecurity>0</DocSecurity>
  <Lines>72</Lines>
  <Paragraphs>20</Paragraphs>
  <ScaleCrop>false</ScaleCrop>
  <Company>微软中国</Company>
  <LinksUpToDate>false</LinksUpToDate>
  <CharactersWithSpaces>10250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jxy</cp:lastModifiedBy>
  <cp:revision>4</cp:revision>
  <dcterms:created xsi:type="dcterms:W3CDTF">2025-04-27T07:34:00Z</dcterms:created>
  <dcterms:modified xsi:type="dcterms:W3CDTF">2025-04-27T07:40:00Z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eyJoZGlkIjoiYTZhYTgyZmI1YTBkZWY4OGY1ZDRjYjAwNGUxZGRkNWIiLCJ1c2VySWQiOiI1MzQ1NTkxMzIifQ==</vt:lpwstr>
  </property>
  <property fmtid="{D5CDD505-2E9C-101B-9397-08002B2CF9AE}" pid="4" name="ICV">
    <vt:lpwstr>E9845749D47C4886A95EDBF9797C8EE6_12</vt:lpwstr>
  </property>
</Properties>
</file>